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0FEAEA0B" w:rsidR="00036AC2" w:rsidRPr="00281320" w:rsidRDefault="00753F93" w:rsidP="00F7426B">
      <w:pPr>
        <w:pStyle w:val="Title"/>
      </w:pPr>
      <w:bookmarkStart w:id="0" w:name="_Hlk134197314"/>
      <w:bookmarkStart w:id="1" w:name="_Hlk132101420"/>
      <w:bookmarkEnd w:id="0"/>
      <w:r w:rsidRPr="00281320">
        <w:t xml:space="preserve">Polarisation Development at the </w:t>
      </w:r>
      <w:r w:rsidR="00A83F76" w:rsidRPr="00281320">
        <w:t xml:space="preserve">European Spallation Source </w:t>
      </w:r>
    </w:p>
    <w:p w14:paraId="37B97F17" w14:textId="75999B0C" w:rsidR="00524C4B" w:rsidRPr="00281320" w:rsidRDefault="00273EB0" w:rsidP="00F05EBE">
      <w:pPr>
        <w:pStyle w:val="AuthorLastName"/>
      </w:pPr>
      <w:bookmarkStart w:id="2" w:name="_Hlk132101439"/>
      <w:bookmarkEnd w:id="1"/>
      <w:r w:rsidRPr="00281320">
        <w:rPr>
          <w:rStyle w:val="AuthorFirstnameCar"/>
        </w:rPr>
        <w:t>Wai Tung</w:t>
      </w:r>
      <w:r w:rsidR="00F05EBE" w:rsidRPr="00281320">
        <w:t xml:space="preserve"> </w:t>
      </w:r>
      <w:r w:rsidRPr="00281320">
        <w:t>L</w:t>
      </w:r>
      <w:r w:rsidR="00F05EBE" w:rsidRPr="00281320">
        <w:t>e</w:t>
      </w:r>
      <w:r w:rsidRPr="00281320">
        <w:t>e</w:t>
      </w:r>
      <w:r w:rsidR="00F05EBE" w:rsidRPr="00281320">
        <w:rPr>
          <w:vertAlign w:val="superscript"/>
        </w:rPr>
        <w:t>1</w:t>
      </w:r>
      <w:r w:rsidR="00F05EBE" w:rsidRPr="00281320">
        <w:rPr>
          <w:rStyle w:val="FootnoteReference"/>
          <w:bCs w:val="0"/>
        </w:rPr>
        <w:footnoteReference w:id="1"/>
      </w:r>
      <w:r w:rsidR="00F05EBE" w:rsidRPr="00281320">
        <w:rPr>
          <w:rStyle w:val="Appelnotedebasdepage"/>
        </w:rPr>
        <w:t xml:space="preserve">, </w:t>
      </w:r>
      <w:r w:rsidRPr="00281320">
        <w:rPr>
          <w:rStyle w:val="AuthorFirstnameCar"/>
        </w:rPr>
        <w:t>Joel</w:t>
      </w:r>
      <w:r w:rsidR="00F05EBE" w:rsidRPr="00281320">
        <w:t xml:space="preserve"> H</w:t>
      </w:r>
      <w:r w:rsidRPr="00281320">
        <w:t>agman</w:t>
      </w:r>
      <w:r w:rsidR="005227BF" w:rsidRPr="00281320">
        <w:rPr>
          <w:vertAlign w:val="superscript"/>
        </w:rPr>
        <w:t>1</w:t>
      </w:r>
      <w:r w:rsidRPr="00281320">
        <w:t xml:space="preserve">, </w:t>
      </w:r>
      <w:r w:rsidRPr="00281320">
        <w:rPr>
          <w:rStyle w:val="AuthorFirstnameCar"/>
        </w:rPr>
        <w:t>Damian</w:t>
      </w:r>
      <w:r w:rsidRPr="00281320">
        <w:t xml:space="preserve"> Martin Rodriguez</w:t>
      </w:r>
      <w:r w:rsidRPr="00281320">
        <w:rPr>
          <w:vertAlign w:val="superscript"/>
        </w:rPr>
        <w:t>1</w:t>
      </w:r>
      <w:r w:rsidRPr="00281320">
        <w:t xml:space="preserve">, </w:t>
      </w:r>
      <w:r w:rsidRPr="00281320">
        <w:rPr>
          <w:rStyle w:val="AuthorFirstnameCar"/>
        </w:rPr>
        <w:t>Annika</w:t>
      </w:r>
      <w:r w:rsidRPr="00281320">
        <w:t xml:space="preserve"> Stellhorn</w:t>
      </w:r>
      <w:r w:rsidRPr="00281320">
        <w:rPr>
          <w:vertAlign w:val="superscript"/>
        </w:rPr>
        <w:t>1</w:t>
      </w:r>
      <w:r w:rsidR="005227BF" w:rsidRPr="00281320">
        <w:rPr>
          <w:vertAlign w:val="superscript"/>
        </w:rPr>
        <w:t>,2</w:t>
      </w:r>
      <w:r w:rsidRPr="00281320">
        <w:t xml:space="preserve">, </w:t>
      </w:r>
      <w:r w:rsidRPr="00281320">
        <w:rPr>
          <w:rStyle w:val="AuthorFirstnameCar"/>
        </w:rPr>
        <w:t>Alex</w:t>
      </w:r>
      <w:r w:rsidRPr="00281320">
        <w:t xml:space="preserve"> Backs</w:t>
      </w:r>
      <w:r w:rsidRPr="00281320">
        <w:rPr>
          <w:vertAlign w:val="superscript"/>
        </w:rPr>
        <w:t>1</w:t>
      </w:r>
      <w:r w:rsidR="005227BF" w:rsidRPr="00281320">
        <w:rPr>
          <w:vertAlign w:val="superscript"/>
        </w:rPr>
        <w:t>,2</w:t>
      </w:r>
      <w:r w:rsidR="007E0AD3" w:rsidRPr="00281320">
        <w:t>,</w:t>
      </w:r>
      <w:r w:rsidR="00336E27" w:rsidRPr="00281320">
        <w:t xml:space="preserve"> </w:t>
      </w:r>
      <w:r w:rsidR="00F70151" w:rsidRPr="00281320">
        <w:rPr>
          <w:rStyle w:val="AuthorFirstnameCar"/>
        </w:rPr>
        <w:t>Thomas</w:t>
      </w:r>
      <w:r w:rsidR="00F70151" w:rsidRPr="00281320">
        <w:t xml:space="preserve"> Arnold</w:t>
      </w:r>
      <w:r w:rsidR="00F70151" w:rsidRPr="00281320">
        <w:rPr>
          <w:vertAlign w:val="superscript"/>
        </w:rPr>
        <w:t>1,</w:t>
      </w:r>
      <w:r w:rsidR="00C84054" w:rsidRPr="00281320">
        <w:rPr>
          <w:vertAlign w:val="superscript"/>
        </w:rPr>
        <w:t>3</w:t>
      </w:r>
      <w:r w:rsidR="00F70151" w:rsidRPr="00281320">
        <w:t xml:space="preserve">, </w:t>
      </w:r>
      <w:r w:rsidR="00336E27" w:rsidRPr="00281320">
        <w:rPr>
          <w:rStyle w:val="AuthorFirstnameCar"/>
        </w:rPr>
        <w:t>Elizabeth</w:t>
      </w:r>
      <w:r w:rsidR="00336E27" w:rsidRPr="00281320">
        <w:t xml:space="preserve"> Blackburn</w:t>
      </w:r>
      <w:r w:rsidR="00336E27" w:rsidRPr="00281320">
        <w:rPr>
          <w:vertAlign w:val="superscript"/>
        </w:rPr>
        <w:t>2</w:t>
      </w:r>
      <w:r w:rsidR="00336E27" w:rsidRPr="00281320">
        <w:t xml:space="preserve">, </w:t>
      </w:r>
      <w:r w:rsidR="00F70151" w:rsidRPr="00281320">
        <w:rPr>
          <w:rStyle w:val="AuthorFirstnameCar"/>
        </w:rPr>
        <w:t>Pascale</w:t>
      </w:r>
      <w:r w:rsidR="00F70151" w:rsidRPr="00281320">
        <w:t xml:space="preserve"> Deen</w:t>
      </w:r>
      <w:r w:rsidR="00F70151" w:rsidRPr="00281320">
        <w:rPr>
          <w:vertAlign w:val="superscript"/>
        </w:rPr>
        <w:t>1</w:t>
      </w:r>
      <w:r w:rsidR="00F70151" w:rsidRPr="00281320">
        <w:t xml:space="preserve">, </w:t>
      </w:r>
      <w:r w:rsidR="00172BE4" w:rsidRPr="00281320">
        <w:rPr>
          <w:i/>
          <w:iCs/>
        </w:rPr>
        <w:t>Celine</w:t>
      </w:r>
      <w:r w:rsidR="00172BE4" w:rsidRPr="00281320">
        <w:t xml:space="preserve"> Durniak</w:t>
      </w:r>
      <w:r w:rsidR="00172BE4" w:rsidRPr="00281320">
        <w:rPr>
          <w:vertAlign w:val="superscript"/>
        </w:rPr>
        <w:t>1</w:t>
      </w:r>
      <w:r w:rsidR="00172BE4" w:rsidRPr="00281320">
        <w:t xml:space="preserve">, </w:t>
      </w:r>
      <w:r w:rsidR="00F70151" w:rsidRPr="00281320">
        <w:rPr>
          <w:rStyle w:val="AuthorFirstnameCar"/>
        </w:rPr>
        <w:t>Mikhail</w:t>
      </w:r>
      <w:r w:rsidR="00F70151" w:rsidRPr="00281320">
        <w:t xml:space="preserve"> Feygenson</w:t>
      </w:r>
      <w:r w:rsidR="00F70151" w:rsidRPr="00281320">
        <w:rPr>
          <w:vertAlign w:val="superscript"/>
        </w:rPr>
        <w:t>1</w:t>
      </w:r>
      <w:r w:rsidR="00F652A1" w:rsidRPr="00281320">
        <w:rPr>
          <w:vertAlign w:val="superscript"/>
        </w:rPr>
        <w:t>,4,5</w:t>
      </w:r>
      <w:r w:rsidR="00F70151" w:rsidRPr="00281320">
        <w:t xml:space="preserve">, </w:t>
      </w:r>
      <w:r w:rsidR="00F70151" w:rsidRPr="00281320">
        <w:rPr>
          <w:i/>
          <w:iCs/>
        </w:rPr>
        <w:t>Alexander</w:t>
      </w:r>
      <w:r w:rsidR="00F70151" w:rsidRPr="00281320">
        <w:t xml:space="preserve"> </w:t>
      </w:r>
      <w:r w:rsidR="0046141E" w:rsidRPr="00281320">
        <w:t xml:space="preserve">T. </w:t>
      </w:r>
      <w:r w:rsidR="00F70151" w:rsidRPr="00281320">
        <w:t>Holm</w:t>
      </w:r>
      <w:r w:rsidR="006274FA" w:rsidRPr="00281320">
        <w:t>e</w:t>
      </w:r>
      <w:r w:rsidR="00F70151" w:rsidRPr="00281320">
        <w:t>s</w:t>
      </w:r>
      <w:r w:rsidR="00F70151" w:rsidRPr="00281320">
        <w:rPr>
          <w:vertAlign w:val="superscript"/>
        </w:rPr>
        <w:t>1</w:t>
      </w:r>
      <w:r w:rsidR="00F70151" w:rsidRPr="00281320">
        <w:t xml:space="preserve">, </w:t>
      </w:r>
      <w:r w:rsidR="00F70151" w:rsidRPr="00281320">
        <w:rPr>
          <w:rStyle w:val="AuthorFirstnameCar"/>
        </w:rPr>
        <w:t>Judith</w:t>
      </w:r>
      <w:r w:rsidR="00F70151" w:rsidRPr="00281320">
        <w:t xml:space="preserve"> Houston</w:t>
      </w:r>
      <w:r w:rsidR="00F70151" w:rsidRPr="00281320">
        <w:rPr>
          <w:vertAlign w:val="superscript"/>
        </w:rPr>
        <w:t>1</w:t>
      </w:r>
      <w:r w:rsidR="00F70151" w:rsidRPr="00281320">
        <w:t xml:space="preserve">, </w:t>
      </w:r>
      <w:r w:rsidR="00F70151" w:rsidRPr="00281320">
        <w:rPr>
          <w:rStyle w:val="AuthorFirstnameCar"/>
        </w:rPr>
        <w:t>Sebastian</w:t>
      </w:r>
      <w:r w:rsidR="00F70151" w:rsidRPr="00281320">
        <w:t xml:space="preserve"> Jaksch</w:t>
      </w:r>
      <w:r w:rsidR="00F70151" w:rsidRPr="00281320">
        <w:rPr>
          <w:vertAlign w:val="superscript"/>
        </w:rPr>
        <w:t>1,</w:t>
      </w:r>
      <w:r w:rsidR="00F652A1" w:rsidRPr="00281320">
        <w:rPr>
          <w:vertAlign w:val="superscript"/>
        </w:rPr>
        <w:t>4</w:t>
      </w:r>
      <w:r w:rsidR="00F70151" w:rsidRPr="00281320">
        <w:t xml:space="preserve">, </w:t>
      </w:r>
      <w:r w:rsidR="00F70151" w:rsidRPr="00281320">
        <w:rPr>
          <w:rStyle w:val="AuthorFirstnameCar"/>
        </w:rPr>
        <w:t>Oliver</w:t>
      </w:r>
      <w:r w:rsidR="00F70151" w:rsidRPr="00281320">
        <w:t xml:space="preserve"> Kirstein</w:t>
      </w:r>
      <w:r w:rsidR="00F70151" w:rsidRPr="00281320">
        <w:rPr>
          <w:vertAlign w:val="superscript"/>
        </w:rPr>
        <w:t>1</w:t>
      </w:r>
      <w:r w:rsidR="00F70151" w:rsidRPr="00281320">
        <w:t xml:space="preserve">, </w:t>
      </w:r>
      <w:r w:rsidR="00F70151" w:rsidRPr="00281320">
        <w:rPr>
          <w:rStyle w:val="AuthorFirstnameCar"/>
        </w:rPr>
        <w:t>Dan</w:t>
      </w:r>
      <w:r w:rsidR="00F70151" w:rsidRPr="00281320">
        <w:t xml:space="preserve"> Mannix</w:t>
      </w:r>
      <w:r w:rsidR="00F70151" w:rsidRPr="00281320">
        <w:rPr>
          <w:vertAlign w:val="superscript"/>
        </w:rPr>
        <w:t>1</w:t>
      </w:r>
      <w:r w:rsidR="00F70151" w:rsidRPr="00281320">
        <w:t xml:space="preserve">, </w:t>
      </w:r>
      <w:r w:rsidR="00336E27" w:rsidRPr="00281320">
        <w:rPr>
          <w:rStyle w:val="AuthorFirstnameCar"/>
        </w:rPr>
        <w:t>Martin</w:t>
      </w:r>
      <w:r w:rsidR="00336E27" w:rsidRPr="00281320">
        <w:t xml:space="preserve"> Månsson</w:t>
      </w:r>
      <w:r w:rsidR="00F652A1" w:rsidRPr="00281320">
        <w:rPr>
          <w:vertAlign w:val="superscript"/>
        </w:rPr>
        <w:t>6</w:t>
      </w:r>
      <w:r w:rsidR="00336E27" w:rsidRPr="00281320">
        <w:t xml:space="preserve">, </w:t>
      </w:r>
      <w:r w:rsidR="00CB70E4" w:rsidRPr="00281320">
        <w:rPr>
          <w:i/>
        </w:rPr>
        <w:t>Manuel</w:t>
      </w:r>
      <w:r w:rsidR="00CB70E4" w:rsidRPr="00281320">
        <w:rPr>
          <w:rStyle w:val="AuthorFirstnameCar"/>
          <w:i w:val="0"/>
        </w:rPr>
        <w:t xml:space="preserve"> </w:t>
      </w:r>
      <w:r w:rsidR="00F70151" w:rsidRPr="00281320">
        <w:rPr>
          <w:rStyle w:val="AuthorFirstnameCar"/>
          <w:i w:val="0"/>
        </w:rPr>
        <w:t>Morgano</w:t>
      </w:r>
      <w:r w:rsidR="00F70151" w:rsidRPr="00281320">
        <w:rPr>
          <w:vertAlign w:val="superscript"/>
        </w:rPr>
        <w:t>1</w:t>
      </w:r>
      <w:r w:rsidR="00F70151" w:rsidRPr="00281320">
        <w:t xml:space="preserve">, </w:t>
      </w:r>
      <w:proofErr w:type="spellStart"/>
      <w:r w:rsidR="00336E27" w:rsidRPr="00281320">
        <w:rPr>
          <w:rStyle w:val="AuthorFirstnameCar"/>
        </w:rPr>
        <w:t>Gøran</w:t>
      </w:r>
      <w:proofErr w:type="spellEnd"/>
      <w:r w:rsidR="00336E27" w:rsidRPr="00281320">
        <w:t xml:space="preserve"> Nilsen</w:t>
      </w:r>
      <w:r w:rsidR="00C84054" w:rsidRPr="00281320">
        <w:rPr>
          <w:vertAlign w:val="superscript"/>
        </w:rPr>
        <w:t>3</w:t>
      </w:r>
      <w:r w:rsidR="00336E27" w:rsidRPr="00281320">
        <w:t xml:space="preserve">, </w:t>
      </w:r>
      <w:r w:rsidR="00F70151" w:rsidRPr="00281320">
        <w:rPr>
          <w:i/>
          <w:iCs/>
        </w:rPr>
        <w:t>Daria</w:t>
      </w:r>
      <w:r w:rsidR="00F70151" w:rsidRPr="00281320">
        <w:t xml:space="preserve"> Noferini</w:t>
      </w:r>
      <w:r w:rsidR="00F70151" w:rsidRPr="00281320">
        <w:rPr>
          <w:vertAlign w:val="superscript"/>
        </w:rPr>
        <w:t>1</w:t>
      </w:r>
      <w:r w:rsidR="00F70151" w:rsidRPr="00281320">
        <w:t xml:space="preserve">, </w:t>
      </w:r>
      <w:r w:rsidR="00F70151" w:rsidRPr="00281320">
        <w:rPr>
          <w:rStyle w:val="AuthorFirstnameCar"/>
        </w:rPr>
        <w:t>Tommy</w:t>
      </w:r>
      <w:r w:rsidR="00F70151" w:rsidRPr="00281320">
        <w:t xml:space="preserve"> Nylander</w:t>
      </w:r>
      <w:r w:rsidR="00F70151" w:rsidRPr="00281320">
        <w:rPr>
          <w:vertAlign w:val="superscript"/>
        </w:rPr>
        <w:t>2</w:t>
      </w:r>
      <w:r w:rsidR="00F70151" w:rsidRPr="00281320">
        <w:t xml:space="preserve">, </w:t>
      </w:r>
      <w:r w:rsidR="00F70151" w:rsidRPr="00281320">
        <w:rPr>
          <w:rStyle w:val="AuthorFirstnameCar"/>
        </w:rPr>
        <w:t>Dmytro</w:t>
      </w:r>
      <w:r w:rsidR="00F70151" w:rsidRPr="00281320">
        <w:t xml:space="preserve"> Orlov</w:t>
      </w:r>
      <w:r w:rsidR="00F70151" w:rsidRPr="00281320">
        <w:rPr>
          <w:vertAlign w:val="superscript"/>
        </w:rPr>
        <w:t>2</w:t>
      </w:r>
      <w:r w:rsidR="00F70151" w:rsidRPr="00281320">
        <w:t xml:space="preserve">, </w:t>
      </w:r>
      <w:r w:rsidR="00F70151" w:rsidRPr="00281320">
        <w:rPr>
          <w:rStyle w:val="AuthorFirstnameCar"/>
        </w:rPr>
        <w:t>Valentina</w:t>
      </w:r>
      <w:r w:rsidR="00F70151" w:rsidRPr="00281320">
        <w:t xml:space="preserve"> Santoro</w:t>
      </w:r>
      <w:r w:rsidR="00F70151" w:rsidRPr="00281320">
        <w:rPr>
          <w:vertAlign w:val="superscript"/>
        </w:rPr>
        <w:t>1</w:t>
      </w:r>
      <w:r w:rsidR="00F70151" w:rsidRPr="00281320">
        <w:t xml:space="preserve">, </w:t>
      </w:r>
      <w:r w:rsidR="00F70151" w:rsidRPr="00281320">
        <w:rPr>
          <w:rStyle w:val="AuthorFirstnameCar"/>
        </w:rPr>
        <w:t>Søren</w:t>
      </w:r>
      <w:r w:rsidR="00F70151" w:rsidRPr="00281320">
        <w:t xml:space="preserve"> Schmidt</w:t>
      </w:r>
      <w:r w:rsidR="00F70151" w:rsidRPr="00281320">
        <w:rPr>
          <w:vertAlign w:val="superscript"/>
        </w:rPr>
        <w:t>1</w:t>
      </w:r>
      <w:r w:rsidR="00F70151" w:rsidRPr="00281320">
        <w:t xml:space="preserve">, </w:t>
      </w:r>
      <w:r w:rsidR="00954F43" w:rsidRPr="00281320">
        <w:rPr>
          <w:i/>
          <w:iCs/>
        </w:rPr>
        <w:t>Michael</w:t>
      </w:r>
      <w:r w:rsidR="00954F43" w:rsidRPr="00281320">
        <w:t xml:space="preserve"> Schulz</w:t>
      </w:r>
      <w:r w:rsidR="00954F43" w:rsidRPr="00281320">
        <w:rPr>
          <w:vertAlign w:val="superscript"/>
        </w:rPr>
        <w:t>7</w:t>
      </w:r>
      <w:r w:rsidR="00954F43" w:rsidRPr="00281320">
        <w:t xml:space="preserve">, </w:t>
      </w:r>
      <w:r w:rsidR="00774EC4" w:rsidRPr="00281320">
        <w:rPr>
          <w:i/>
          <w:iCs/>
        </w:rPr>
        <w:t>Werner</w:t>
      </w:r>
      <w:r w:rsidR="00774EC4" w:rsidRPr="00281320">
        <w:t xml:space="preserve"> Schweika</w:t>
      </w:r>
      <w:r w:rsidR="00774EC4" w:rsidRPr="00281320">
        <w:rPr>
          <w:vertAlign w:val="superscript"/>
        </w:rPr>
        <w:t>1,4</w:t>
      </w:r>
      <w:r w:rsidR="00774EC4" w:rsidRPr="00281320">
        <w:t xml:space="preserve">, </w:t>
      </w:r>
      <w:r w:rsidR="00375868" w:rsidRPr="00281320">
        <w:rPr>
          <w:i/>
          <w:iCs/>
        </w:rPr>
        <w:t>Markus</w:t>
      </w:r>
      <w:r w:rsidR="00375868" w:rsidRPr="00281320">
        <w:t xml:space="preserve"> Strobl</w:t>
      </w:r>
      <w:r w:rsidR="00954F43" w:rsidRPr="00281320">
        <w:rPr>
          <w:vertAlign w:val="superscript"/>
        </w:rPr>
        <w:t>8</w:t>
      </w:r>
      <w:r w:rsidR="00375868" w:rsidRPr="00281320">
        <w:t xml:space="preserve">, </w:t>
      </w:r>
      <w:r w:rsidR="00F70151" w:rsidRPr="00281320">
        <w:rPr>
          <w:rStyle w:val="AuthorFirstnameCar"/>
        </w:rPr>
        <w:t>Aureliano</w:t>
      </w:r>
      <w:r w:rsidR="00F70151" w:rsidRPr="00281320">
        <w:t xml:space="preserve"> Tartaglione</w:t>
      </w:r>
      <w:r w:rsidR="00F70151" w:rsidRPr="00281320">
        <w:rPr>
          <w:vertAlign w:val="superscript"/>
        </w:rPr>
        <w:t>1,</w:t>
      </w:r>
      <w:r w:rsidR="00954F43" w:rsidRPr="00281320">
        <w:rPr>
          <w:vertAlign w:val="superscript"/>
        </w:rPr>
        <w:t>7</w:t>
      </w:r>
      <w:r w:rsidR="00375868" w:rsidRPr="00281320">
        <w:t xml:space="preserve"> </w:t>
      </w:r>
      <w:r w:rsidR="00F70151" w:rsidRPr="00281320">
        <w:t xml:space="preserve">, </w:t>
      </w:r>
      <w:r w:rsidR="00F70151" w:rsidRPr="00281320">
        <w:rPr>
          <w:rStyle w:val="AuthorFirstnameCar"/>
        </w:rPr>
        <w:t>Rasmus</w:t>
      </w:r>
      <w:r w:rsidR="00F70151" w:rsidRPr="00281320">
        <w:t xml:space="preserve"> Toft-Petersen</w:t>
      </w:r>
      <w:r w:rsidR="00F70151" w:rsidRPr="00281320">
        <w:rPr>
          <w:vertAlign w:val="superscript"/>
        </w:rPr>
        <w:t>1</w:t>
      </w:r>
      <w:r w:rsidR="00F853B3" w:rsidRPr="00281320">
        <w:rPr>
          <w:vertAlign w:val="superscript"/>
        </w:rPr>
        <w:t>,</w:t>
      </w:r>
      <w:r w:rsidR="00375868" w:rsidRPr="00281320">
        <w:rPr>
          <w:vertAlign w:val="superscript"/>
        </w:rPr>
        <w:t>9</w:t>
      </w:r>
      <w:r w:rsidR="00F70151" w:rsidRPr="00281320">
        <w:t xml:space="preserve">, </w:t>
      </w:r>
      <w:r w:rsidR="00A52F6E" w:rsidRPr="00281320">
        <w:rPr>
          <w:rStyle w:val="AuthorFirstnameCar"/>
        </w:rPr>
        <w:t>Félix J.</w:t>
      </w:r>
      <w:r w:rsidR="00A52F6E" w:rsidRPr="00281320">
        <w:t xml:space="preserve"> Villacorta</w:t>
      </w:r>
      <w:r w:rsidR="00A52F6E" w:rsidRPr="00281320">
        <w:rPr>
          <w:vertAlign w:val="superscript"/>
        </w:rPr>
        <w:t>1</w:t>
      </w:r>
      <w:r w:rsidR="009835B0" w:rsidRPr="00281320">
        <w:rPr>
          <w:vertAlign w:val="superscript"/>
        </w:rPr>
        <w:t>,</w:t>
      </w:r>
      <w:r w:rsidR="00375868" w:rsidRPr="00281320">
        <w:rPr>
          <w:vertAlign w:val="superscript"/>
        </w:rPr>
        <w:t>10</w:t>
      </w:r>
      <w:r w:rsidR="00C84054" w:rsidRPr="00281320">
        <w:t xml:space="preserve">, </w:t>
      </w:r>
      <w:r w:rsidR="00C84054" w:rsidRPr="00281320">
        <w:rPr>
          <w:rStyle w:val="AuthorFirstnameCar"/>
        </w:rPr>
        <w:t>Peter</w:t>
      </w:r>
      <w:r w:rsidR="00C84054" w:rsidRPr="00281320">
        <w:t xml:space="preserve"> Willendrup</w:t>
      </w:r>
      <w:r w:rsidR="00C84054" w:rsidRPr="00281320">
        <w:rPr>
          <w:vertAlign w:val="superscript"/>
        </w:rPr>
        <w:t>1</w:t>
      </w:r>
      <w:r w:rsidR="00C74227" w:rsidRPr="00281320">
        <w:rPr>
          <w:vertAlign w:val="superscript"/>
        </w:rPr>
        <w:t>,</w:t>
      </w:r>
      <w:r w:rsidR="00375868" w:rsidRPr="00281320">
        <w:rPr>
          <w:vertAlign w:val="superscript"/>
        </w:rPr>
        <w:t>9</w:t>
      </w:r>
      <w:r w:rsidR="00F70151" w:rsidRPr="00281320">
        <w:t xml:space="preserve">, </w:t>
      </w:r>
      <w:r w:rsidR="00F70151" w:rsidRPr="00281320">
        <w:rPr>
          <w:rStyle w:val="AuthorFirstnameCar"/>
        </w:rPr>
        <w:t>Maximillian</w:t>
      </w:r>
      <w:r w:rsidR="00F70151" w:rsidRPr="00281320">
        <w:t xml:space="preserve"> Wolff</w:t>
      </w:r>
      <w:r w:rsidR="00F652A1" w:rsidRPr="00281320">
        <w:rPr>
          <w:vertAlign w:val="superscript"/>
        </w:rPr>
        <w:t>5</w:t>
      </w:r>
      <w:r w:rsidR="00A52F6E" w:rsidRPr="00281320">
        <w:t xml:space="preserve">, </w:t>
      </w:r>
      <w:r w:rsidR="00F70151" w:rsidRPr="00281320">
        <w:t>and</w:t>
      </w:r>
      <w:r w:rsidR="00F70151" w:rsidRPr="00281320">
        <w:rPr>
          <w:rStyle w:val="AuthorFirstnameCar"/>
        </w:rPr>
        <w:t xml:space="preserve"> </w:t>
      </w:r>
      <w:r w:rsidR="0084601C" w:rsidRPr="00281320">
        <w:rPr>
          <w:rStyle w:val="AuthorFirstnameCar"/>
        </w:rPr>
        <w:t>Robin</w:t>
      </w:r>
      <w:r w:rsidR="0084601C" w:rsidRPr="00281320">
        <w:t xml:space="preserve"> Woracek</w:t>
      </w:r>
      <w:r w:rsidR="0084601C" w:rsidRPr="00281320">
        <w:rPr>
          <w:vertAlign w:val="superscript"/>
        </w:rPr>
        <w:t>1</w:t>
      </w:r>
      <w:bookmarkEnd w:id="2"/>
      <w:r w:rsidR="007E0AD3" w:rsidRPr="00281320">
        <w:t>.</w:t>
      </w:r>
      <w:r w:rsidR="00463C0B" w:rsidRPr="00281320">
        <w:t xml:space="preserve"> </w:t>
      </w:r>
    </w:p>
    <w:p w14:paraId="624D733D" w14:textId="6A481A2F" w:rsidR="00F05EBE" w:rsidRPr="00281320" w:rsidRDefault="00F05EBE" w:rsidP="00F05EBE">
      <w:pPr>
        <w:pStyle w:val="Affiliation"/>
      </w:pPr>
      <w:r w:rsidRPr="00281320">
        <w:rPr>
          <w:vertAlign w:val="superscript"/>
        </w:rPr>
        <w:t>1</w:t>
      </w:r>
      <w:bookmarkStart w:id="3" w:name="_Hlk132101498"/>
      <w:r w:rsidRPr="00281320">
        <w:t>E</w:t>
      </w:r>
      <w:r w:rsidR="007E0AD3" w:rsidRPr="00281320">
        <w:t xml:space="preserve">uropean </w:t>
      </w:r>
      <w:bookmarkStart w:id="4" w:name="_Hlk132101477"/>
      <w:bookmarkEnd w:id="3"/>
      <w:r w:rsidR="007E0AD3" w:rsidRPr="00281320">
        <w:t>Spallation Source ERIC</w:t>
      </w:r>
      <w:r w:rsidRPr="00281320">
        <w:t xml:space="preserve">, </w:t>
      </w:r>
      <w:r w:rsidR="007E0AD3" w:rsidRPr="00281320">
        <w:t>224 84</w:t>
      </w:r>
      <w:r w:rsidRPr="00281320">
        <w:t xml:space="preserve"> </w:t>
      </w:r>
      <w:r w:rsidR="007E0AD3" w:rsidRPr="00281320">
        <w:t>Lund</w:t>
      </w:r>
      <w:r w:rsidRPr="00281320">
        <w:t xml:space="preserve">, </w:t>
      </w:r>
      <w:r w:rsidR="007E0AD3" w:rsidRPr="00281320">
        <w:t>Sweden</w:t>
      </w:r>
      <w:bookmarkEnd w:id="4"/>
    </w:p>
    <w:p w14:paraId="39436107" w14:textId="73C77228" w:rsidR="005227BF" w:rsidRPr="00281320" w:rsidRDefault="005227BF" w:rsidP="005227BF">
      <w:pPr>
        <w:pStyle w:val="Affiliation"/>
      </w:pPr>
      <w:r w:rsidRPr="00281320">
        <w:rPr>
          <w:vertAlign w:val="superscript"/>
        </w:rPr>
        <w:t>2</w:t>
      </w:r>
      <w:bookmarkStart w:id="5" w:name="_Hlk132101531"/>
      <w:r w:rsidRPr="00281320">
        <w:t>Lund</w:t>
      </w:r>
      <w:bookmarkEnd w:id="5"/>
      <w:r w:rsidR="002A0C77" w:rsidRPr="00281320">
        <w:t>s</w:t>
      </w:r>
      <w:r w:rsidRPr="00281320">
        <w:t xml:space="preserve"> </w:t>
      </w:r>
      <w:proofErr w:type="spellStart"/>
      <w:r w:rsidR="00EE2945" w:rsidRPr="00281320">
        <w:t>Universitet</w:t>
      </w:r>
      <w:proofErr w:type="spellEnd"/>
      <w:r w:rsidRPr="00281320">
        <w:t>, 221 00 Lund, Sweden</w:t>
      </w:r>
    </w:p>
    <w:p w14:paraId="21EAAC40" w14:textId="3A4A8712" w:rsidR="00C84054" w:rsidRPr="00281320" w:rsidRDefault="00C84054" w:rsidP="00C84054">
      <w:pPr>
        <w:pStyle w:val="Affiliation"/>
      </w:pPr>
      <w:r w:rsidRPr="00281320">
        <w:rPr>
          <w:vertAlign w:val="superscript"/>
        </w:rPr>
        <w:t>3</w:t>
      </w:r>
      <w:r w:rsidRPr="00281320">
        <w:t>ISIS Neutron and Muon Source, STFC, Didcot, OX11 0QX, UK</w:t>
      </w:r>
    </w:p>
    <w:p w14:paraId="4CC688AB" w14:textId="77777777" w:rsidR="00975B7C" w:rsidRPr="00281320" w:rsidRDefault="00975B7C" w:rsidP="00975B7C">
      <w:pPr>
        <w:pStyle w:val="Affiliation"/>
      </w:pPr>
      <w:r w:rsidRPr="00281320">
        <w:rPr>
          <w:vertAlign w:val="superscript"/>
        </w:rPr>
        <w:t>4</w:t>
      </w:r>
      <w:r w:rsidRPr="00281320">
        <w:t xml:space="preserve">Forschungszentrum </w:t>
      </w:r>
      <w:proofErr w:type="spellStart"/>
      <w:r w:rsidRPr="00281320">
        <w:t>Jülich</w:t>
      </w:r>
      <w:proofErr w:type="spellEnd"/>
      <w:r w:rsidRPr="00281320">
        <w:t xml:space="preserve">, D-52425 </w:t>
      </w:r>
      <w:proofErr w:type="spellStart"/>
      <w:r w:rsidRPr="00281320">
        <w:t>Jülich</w:t>
      </w:r>
      <w:proofErr w:type="spellEnd"/>
      <w:r w:rsidRPr="00281320">
        <w:t>, Germany</w:t>
      </w:r>
    </w:p>
    <w:p w14:paraId="7775E87A" w14:textId="77777777" w:rsidR="00975B7C" w:rsidRPr="00281320" w:rsidRDefault="00975B7C" w:rsidP="00975B7C">
      <w:pPr>
        <w:pStyle w:val="Affiliation"/>
      </w:pPr>
      <w:r w:rsidRPr="00281320">
        <w:rPr>
          <w:vertAlign w:val="superscript"/>
        </w:rPr>
        <w:t>5</w:t>
      </w:r>
      <w:r w:rsidRPr="00281320">
        <w:t xml:space="preserve">Uppsala </w:t>
      </w:r>
      <w:proofErr w:type="spellStart"/>
      <w:r w:rsidRPr="00281320">
        <w:t>Universitet</w:t>
      </w:r>
      <w:proofErr w:type="spellEnd"/>
      <w:r w:rsidRPr="00281320">
        <w:t>, 751 05 Uppsala, Sweden</w:t>
      </w:r>
    </w:p>
    <w:p w14:paraId="016480CB" w14:textId="77777777" w:rsidR="00975B7C" w:rsidRPr="00281320" w:rsidRDefault="00975B7C" w:rsidP="00975B7C">
      <w:pPr>
        <w:pStyle w:val="Affiliation"/>
      </w:pPr>
      <w:r w:rsidRPr="00281320">
        <w:rPr>
          <w:vertAlign w:val="superscript"/>
        </w:rPr>
        <w:t>6</w:t>
      </w:r>
      <w:r w:rsidRPr="00281320">
        <w:t>KTH Royal Institute of Technology, SE-100 44 Stockholm, Sweden</w:t>
      </w:r>
    </w:p>
    <w:p w14:paraId="772AE5D8" w14:textId="77777777" w:rsidR="00975B7C" w:rsidRPr="00281320" w:rsidRDefault="00975B7C" w:rsidP="00975B7C">
      <w:pPr>
        <w:pStyle w:val="Affiliation"/>
        <w:rPr>
          <w:vertAlign w:val="superscript"/>
        </w:rPr>
      </w:pPr>
      <w:r w:rsidRPr="00281320">
        <w:rPr>
          <w:vertAlign w:val="superscript"/>
        </w:rPr>
        <w:t>7</w:t>
      </w:r>
      <w:r w:rsidRPr="00281320">
        <w:t xml:space="preserve">Technische Universität München, 85747 </w:t>
      </w:r>
      <w:proofErr w:type="spellStart"/>
      <w:r w:rsidRPr="00281320">
        <w:t>Garching</w:t>
      </w:r>
      <w:proofErr w:type="spellEnd"/>
      <w:r w:rsidRPr="00281320">
        <w:t>, Germany</w:t>
      </w:r>
      <w:r w:rsidRPr="00281320">
        <w:rPr>
          <w:vertAlign w:val="superscript"/>
        </w:rPr>
        <w:t xml:space="preserve"> </w:t>
      </w:r>
    </w:p>
    <w:p w14:paraId="04652334" w14:textId="1CF82833" w:rsidR="00375868" w:rsidRPr="00281320" w:rsidRDefault="00954F43" w:rsidP="00975B7C">
      <w:pPr>
        <w:pStyle w:val="Affiliation"/>
      </w:pPr>
      <w:r w:rsidRPr="00281320">
        <w:rPr>
          <w:vertAlign w:val="superscript"/>
        </w:rPr>
        <w:t>8</w:t>
      </w:r>
      <w:r w:rsidR="00375868" w:rsidRPr="00281320">
        <w:t xml:space="preserve">Paul Scherrer </w:t>
      </w:r>
      <w:proofErr w:type="spellStart"/>
      <w:r w:rsidR="00375868" w:rsidRPr="00281320">
        <w:t>Institut</w:t>
      </w:r>
      <w:proofErr w:type="spellEnd"/>
      <w:r w:rsidR="00375868" w:rsidRPr="00281320">
        <w:t xml:space="preserve">, 5232 </w:t>
      </w:r>
      <w:proofErr w:type="spellStart"/>
      <w:r w:rsidR="00375868" w:rsidRPr="00281320">
        <w:t>Villigen</w:t>
      </w:r>
      <w:proofErr w:type="spellEnd"/>
      <w:r w:rsidR="00375868" w:rsidRPr="00281320">
        <w:t xml:space="preserve"> PSI, Switzerland</w:t>
      </w:r>
    </w:p>
    <w:p w14:paraId="0EFF9045" w14:textId="1092862A" w:rsidR="00F853B3" w:rsidRPr="00281320" w:rsidRDefault="00375868" w:rsidP="00F853B3">
      <w:pPr>
        <w:pStyle w:val="Affiliation"/>
        <w:rPr>
          <w:vertAlign w:val="superscript"/>
        </w:rPr>
      </w:pPr>
      <w:r w:rsidRPr="00281320">
        <w:rPr>
          <w:vertAlign w:val="superscript"/>
        </w:rPr>
        <w:t>9</w:t>
      </w:r>
      <w:r w:rsidR="00F853B3" w:rsidRPr="00281320">
        <w:t>Technical University of Denmark, 2800 Kongens Lyngby, Denmark</w:t>
      </w:r>
    </w:p>
    <w:p w14:paraId="649FF21D" w14:textId="62793753" w:rsidR="00C84054" w:rsidRPr="00281320" w:rsidRDefault="00375868" w:rsidP="00C84054">
      <w:pPr>
        <w:pStyle w:val="Affiliation"/>
      </w:pPr>
      <w:r w:rsidRPr="00281320">
        <w:rPr>
          <w:vertAlign w:val="superscript"/>
        </w:rPr>
        <w:t>10</w:t>
      </w:r>
      <w:r w:rsidR="00C84054" w:rsidRPr="00281320">
        <w:t xml:space="preserve">ESS Bilbao, </w:t>
      </w:r>
      <w:r w:rsidR="00134131" w:rsidRPr="00281320">
        <w:t>48160</w:t>
      </w:r>
      <w:r w:rsidR="00C84054" w:rsidRPr="00281320">
        <w:t xml:space="preserve"> </w:t>
      </w:r>
      <w:proofErr w:type="spellStart"/>
      <w:r w:rsidR="00134131" w:rsidRPr="00281320">
        <w:t>Derio</w:t>
      </w:r>
      <w:proofErr w:type="spellEnd"/>
      <w:r w:rsidR="00C84054" w:rsidRPr="00281320">
        <w:t>, Spain</w:t>
      </w:r>
    </w:p>
    <w:p w14:paraId="70DE6286" w14:textId="1C7CED99" w:rsidR="00AA516F" w:rsidRPr="00281320" w:rsidRDefault="00DB3B4E" w:rsidP="006B1A1F">
      <w:pPr>
        <w:pStyle w:val="Abstractbody"/>
        <w:sectPr w:rsidR="00AA516F" w:rsidRPr="00281320" w:rsidSect="00036AC2">
          <w:footerReference w:type="first" r:id="rId8"/>
          <w:footnotePr>
            <w:numFmt w:val="chicago"/>
          </w:footnotePr>
          <w:pgSz w:w="11907" w:h="16839" w:code="9"/>
          <w:pgMar w:top="1361" w:right="1134" w:bottom="907" w:left="1134" w:header="567" w:footer="567" w:gutter="0"/>
          <w:pgNumType w:start="1"/>
          <w:cols w:space="720"/>
          <w:titlePg/>
          <w:docGrid w:linePitch="360"/>
        </w:sectPr>
      </w:pPr>
      <w:r w:rsidRPr="00281320">
        <w:rPr>
          <w:rStyle w:val="AbstractAbstractword"/>
        </w:rPr>
        <w:t>Abstract.</w:t>
      </w:r>
      <w:r w:rsidRPr="00281320">
        <w:t xml:space="preserve"> </w:t>
      </w:r>
      <w:r w:rsidR="00490AFE" w:rsidRPr="00281320">
        <w:t>To meet th</w:t>
      </w:r>
      <w:r w:rsidR="00385461" w:rsidRPr="00281320">
        <w:t>e</w:t>
      </w:r>
      <w:r w:rsidR="00490AFE" w:rsidRPr="00281320">
        <w:t xml:space="preserve"> ever-increasing </w:t>
      </w:r>
      <w:r w:rsidR="00385461" w:rsidRPr="00281320">
        <w:t xml:space="preserve">user </w:t>
      </w:r>
      <w:r w:rsidR="00490AFE" w:rsidRPr="00281320">
        <w:t xml:space="preserve">demand, </w:t>
      </w:r>
      <w:r w:rsidR="001F794B" w:rsidRPr="00281320">
        <w:t>eleven</w:t>
      </w:r>
      <w:r w:rsidR="00385461" w:rsidRPr="00281320">
        <w:t xml:space="preserve"> </w:t>
      </w:r>
      <w:r w:rsidR="00490AFE" w:rsidRPr="00281320">
        <w:t>o</w:t>
      </w:r>
      <w:r w:rsidR="004C699B" w:rsidRPr="00281320">
        <w:t xml:space="preserve">f </w:t>
      </w:r>
      <w:r w:rsidR="00A56D6B" w:rsidRPr="00281320">
        <w:t xml:space="preserve">the </w:t>
      </w:r>
      <w:r w:rsidR="00200D3C" w:rsidRPr="00281320">
        <w:t>fifteen</w:t>
      </w:r>
      <w:r w:rsidR="00A56D6B" w:rsidRPr="00281320">
        <w:t xml:space="preserve"> </w:t>
      </w:r>
      <w:r w:rsidR="002D26F3" w:rsidRPr="00281320">
        <w:t>European Spallation Source (</w:t>
      </w:r>
      <w:r w:rsidR="004C699B" w:rsidRPr="00281320">
        <w:t>ESS</w:t>
      </w:r>
      <w:r w:rsidR="002D26F3" w:rsidRPr="00281320">
        <w:t>)</w:t>
      </w:r>
      <w:r w:rsidR="004C699B" w:rsidRPr="00281320">
        <w:t xml:space="preserve"> </w:t>
      </w:r>
      <w:r w:rsidR="00A56D6B" w:rsidRPr="00281320">
        <w:t>instruments</w:t>
      </w:r>
      <w:r w:rsidR="004C699B" w:rsidRPr="00281320">
        <w:t xml:space="preserve"> under construction</w:t>
      </w:r>
      <w:r w:rsidR="00A56D6B" w:rsidRPr="00281320">
        <w:t xml:space="preserve"> aim to </w:t>
      </w:r>
      <w:r w:rsidR="00200D3C" w:rsidRPr="00281320">
        <w:t>offer</w:t>
      </w:r>
      <w:r w:rsidR="00A56D6B" w:rsidRPr="00281320">
        <w:t xml:space="preserve"> </w:t>
      </w:r>
      <w:r w:rsidR="00490AFE" w:rsidRPr="00281320">
        <w:t>polarised neutrons for user experiments</w:t>
      </w:r>
      <w:r w:rsidR="00A56D6B" w:rsidRPr="00281320">
        <w:t xml:space="preserve">. They include </w:t>
      </w:r>
      <w:r w:rsidR="00200D3C" w:rsidRPr="00281320">
        <w:t>an</w:t>
      </w:r>
      <w:r w:rsidR="00A56D6B" w:rsidRPr="00281320">
        <w:t xml:space="preserve"> imaging instrument, </w:t>
      </w:r>
      <w:r w:rsidR="001F794B" w:rsidRPr="00281320">
        <w:t>a</w:t>
      </w:r>
      <w:r w:rsidR="00A56D6B" w:rsidRPr="00281320">
        <w:t xml:space="preserve"> SANS instruments, </w:t>
      </w:r>
      <w:r w:rsidR="00200D3C" w:rsidRPr="00281320">
        <w:t>two</w:t>
      </w:r>
      <w:r w:rsidR="00A56D6B" w:rsidRPr="00281320">
        <w:t xml:space="preserve"> reflectometers, </w:t>
      </w:r>
      <w:r w:rsidR="00200D3C" w:rsidRPr="00281320">
        <w:t>three</w:t>
      </w:r>
      <w:r w:rsidR="00A56D6B" w:rsidRPr="00281320">
        <w:t xml:space="preserve"> diffractometers, and </w:t>
      </w:r>
      <w:r w:rsidR="00200D3C" w:rsidRPr="00281320">
        <w:t>four</w:t>
      </w:r>
      <w:r w:rsidR="00A56D6B" w:rsidRPr="00281320">
        <w:t xml:space="preserve"> spectrometers. </w:t>
      </w:r>
      <w:r w:rsidR="006B1A1F" w:rsidRPr="00281320">
        <w:t>In conjunction</w:t>
      </w:r>
      <w:r w:rsidR="00A56D6B" w:rsidRPr="00281320">
        <w:t xml:space="preserve"> with in-kind contributions and </w:t>
      </w:r>
      <w:r w:rsidR="00B219C5" w:rsidRPr="00281320">
        <w:t>instrumentation</w:t>
      </w:r>
      <w:r w:rsidR="00A56D6B" w:rsidRPr="00281320">
        <w:t xml:space="preserve"> grants, the ESS Polarisation Project will support </w:t>
      </w:r>
      <w:r w:rsidR="00883336" w:rsidRPr="00281320">
        <w:t xml:space="preserve">the incorporation of polarisation analysis on </w:t>
      </w:r>
      <w:r w:rsidR="001F794B" w:rsidRPr="00281320">
        <w:t>eight</w:t>
      </w:r>
      <w:r w:rsidR="00200D3C" w:rsidRPr="00281320">
        <w:t xml:space="preserve"> of the </w:t>
      </w:r>
      <w:r w:rsidR="00BE5012" w:rsidRPr="00281320">
        <w:t>eleven</w:t>
      </w:r>
      <w:r w:rsidR="00A56D6B" w:rsidRPr="00281320">
        <w:t xml:space="preserve"> instruments. </w:t>
      </w:r>
      <w:r w:rsidR="00490AFE" w:rsidRPr="00281320">
        <w:t>The</w:t>
      </w:r>
      <w:r w:rsidR="00B219C5" w:rsidRPr="00281320">
        <w:t xml:space="preserve"> project aims to deliver polarised neutrons for first-science experiments as instruments enter operation. </w:t>
      </w:r>
      <w:r w:rsidR="003E4D0C" w:rsidRPr="00281320">
        <w:t>D</w:t>
      </w:r>
      <w:r w:rsidR="00B219C5" w:rsidRPr="00281320">
        <w:t>ifferent</w:t>
      </w:r>
      <w:r w:rsidR="004C699B" w:rsidRPr="00281320">
        <w:t xml:space="preserve"> polariser and polarisation analyser</w:t>
      </w:r>
      <w:r w:rsidR="00B219C5" w:rsidRPr="00281320">
        <w:t xml:space="preserve"> techniques</w:t>
      </w:r>
      <w:r w:rsidR="00490AFE" w:rsidRPr="00281320">
        <w:t xml:space="preserve"> </w:t>
      </w:r>
      <w:r w:rsidR="003E4D0C" w:rsidRPr="00281320">
        <w:t xml:space="preserve">will be </w:t>
      </w:r>
      <w:r w:rsidR="00490AFE" w:rsidRPr="00281320">
        <w:t>available</w:t>
      </w:r>
      <w:r w:rsidR="00B219C5" w:rsidRPr="00281320">
        <w:t xml:space="preserve"> to accommodate the specifics of experiment</w:t>
      </w:r>
      <w:r w:rsidR="002436DA" w:rsidRPr="00281320">
        <w:t>s on</w:t>
      </w:r>
      <w:r w:rsidR="00B219C5" w:rsidRPr="00281320">
        <w:t xml:space="preserve"> </w:t>
      </w:r>
      <w:r w:rsidR="00200D3C" w:rsidRPr="00281320">
        <w:t>a</w:t>
      </w:r>
      <w:r w:rsidR="003D3ABD" w:rsidRPr="00281320">
        <w:t xml:space="preserve"> given</w:t>
      </w:r>
      <w:r w:rsidR="00200D3C" w:rsidRPr="00281320">
        <w:t xml:space="preserve"> instrument</w:t>
      </w:r>
      <w:r w:rsidR="004C699B" w:rsidRPr="00281320">
        <w:t xml:space="preserve">. </w:t>
      </w:r>
      <w:r w:rsidR="00A56D6B" w:rsidRPr="00281320">
        <w:t xml:space="preserve">Polarised </w:t>
      </w:r>
      <w:r w:rsidR="00A56D6B" w:rsidRPr="00281320">
        <w:rPr>
          <w:vertAlign w:val="superscript"/>
        </w:rPr>
        <w:t>3</w:t>
      </w:r>
      <w:r w:rsidR="00A56D6B" w:rsidRPr="00281320">
        <w:t>He neutron spin filter</w:t>
      </w:r>
      <w:r w:rsidR="00200D3C" w:rsidRPr="00281320">
        <w:t xml:space="preserve"> using either Metastable Optical Pumping</w:t>
      </w:r>
      <w:r w:rsidR="00200B0E" w:rsidRPr="00281320">
        <w:t xml:space="preserve"> (MEOP)</w:t>
      </w:r>
      <w:r w:rsidR="00200D3C" w:rsidRPr="00281320">
        <w:t xml:space="preserve"> </w:t>
      </w:r>
      <w:r w:rsidR="00B219C5" w:rsidRPr="00281320">
        <w:t>or</w:t>
      </w:r>
      <w:r w:rsidR="00200D3C" w:rsidRPr="00281320">
        <w:t xml:space="preserve"> Spin-Exchange Optical Pumping</w:t>
      </w:r>
      <w:r w:rsidR="00200B0E" w:rsidRPr="00281320">
        <w:t xml:space="preserve"> (SEOP)</w:t>
      </w:r>
      <w:r w:rsidR="00200D3C" w:rsidRPr="00281320">
        <w:t xml:space="preserve"> </w:t>
      </w:r>
      <w:r w:rsidR="00B219C5" w:rsidRPr="00281320">
        <w:t>techniques</w:t>
      </w:r>
      <w:r w:rsidR="00200D3C" w:rsidRPr="00281320">
        <w:t xml:space="preserve"> </w:t>
      </w:r>
      <w:r w:rsidR="00A56D6B" w:rsidRPr="00281320">
        <w:t xml:space="preserve">will </w:t>
      </w:r>
      <w:r w:rsidR="00200D3C" w:rsidRPr="00281320">
        <w:t>provide</w:t>
      </w:r>
      <w:r w:rsidR="00A56D6B" w:rsidRPr="00281320">
        <w:t xml:space="preserve"> shared-use</w:t>
      </w:r>
      <w:r w:rsidR="002436DA" w:rsidRPr="00281320">
        <w:t xml:space="preserve"> equipment</w:t>
      </w:r>
      <w:r w:rsidR="00A56D6B" w:rsidRPr="00281320">
        <w:t xml:space="preserve"> </w:t>
      </w:r>
      <w:r w:rsidR="00200D3C" w:rsidRPr="00281320">
        <w:t>among many instruments</w:t>
      </w:r>
      <w:r w:rsidR="00B219C5" w:rsidRPr="00281320">
        <w:t>, w</w:t>
      </w:r>
      <w:r w:rsidR="00200D3C" w:rsidRPr="00281320">
        <w:t xml:space="preserve">ith </w:t>
      </w:r>
      <w:r w:rsidR="00200B0E" w:rsidRPr="00281320">
        <w:t>SEOP</w:t>
      </w:r>
      <w:r w:rsidR="00064EAC" w:rsidRPr="00281320">
        <w:t xml:space="preserve">’s main application being </w:t>
      </w:r>
      <w:r w:rsidR="00A56D6B" w:rsidRPr="00281320">
        <w:rPr>
          <w:i/>
          <w:iCs/>
        </w:rPr>
        <w:t>in</w:t>
      </w:r>
      <w:r w:rsidR="00EC00D4" w:rsidRPr="00281320">
        <w:rPr>
          <w:i/>
          <w:iCs/>
        </w:rPr>
        <w:t xml:space="preserve"> </w:t>
      </w:r>
      <w:r w:rsidR="00A56D6B" w:rsidRPr="00281320">
        <w:rPr>
          <w:i/>
          <w:iCs/>
        </w:rPr>
        <w:t>situ</w:t>
      </w:r>
      <w:r w:rsidR="00A56D6B" w:rsidRPr="00281320">
        <w:t xml:space="preserve"> </w:t>
      </w:r>
      <w:r w:rsidR="002436DA" w:rsidRPr="00281320">
        <w:t>beam</w:t>
      </w:r>
      <w:r w:rsidR="00D35EFC" w:rsidRPr="00281320">
        <w:t>-</w:t>
      </w:r>
      <w:r w:rsidR="002436DA" w:rsidRPr="00281320">
        <w:t>polarisation</w:t>
      </w:r>
      <w:r w:rsidR="00A56D6B" w:rsidRPr="00281320">
        <w:t xml:space="preserve">. </w:t>
      </w:r>
      <w:r w:rsidR="00200D3C" w:rsidRPr="00281320">
        <w:t>Several</w:t>
      </w:r>
      <w:r w:rsidR="00A56D6B" w:rsidRPr="00281320">
        <w:t xml:space="preserve"> instruments will </w:t>
      </w:r>
      <w:r w:rsidR="00B219C5" w:rsidRPr="00281320">
        <w:t xml:space="preserve">also </w:t>
      </w:r>
      <w:r w:rsidR="00A56D6B" w:rsidRPr="00281320">
        <w:t xml:space="preserve">use polarising-supermirror </w:t>
      </w:r>
      <w:r w:rsidR="002436DA" w:rsidRPr="00281320">
        <w:t>devices</w:t>
      </w:r>
      <w:r w:rsidR="00A56D6B" w:rsidRPr="00281320">
        <w:t xml:space="preserve">. </w:t>
      </w:r>
      <w:r w:rsidR="00582988" w:rsidRPr="00281320">
        <w:t>To provide wide-bandwidth spin-flipp</w:t>
      </w:r>
      <w:r w:rsidR="002451A0" w:rsidRPr="00281320">
        <w:t>ing</w:t>
      </w:r>
      <w:r w:rsidR="00582988" w:rsidRPr="00281320">
        <w:t xml:space="preserve"> capability to the </w:t>
      </w:r>
      <w:r w:rsidR="002436DA" w:rsidRPr="00281320">
        <w:t>t</w:t>
      </w:r>
      <w:r w:rsidR="00A56D6B" w:rsidRPr="00281320">
        <w:t xml:space="preserve">ime-of-flight </w:t>
      </w:r>
      <w:r w:rsidR="00582988" w:rsidRPr="00281320">
        <w:t>instruments</w:t>
      </w:r>
      <w:r w:rsidR="00200B0E" w:rsidRPr="00281320">
        <w:t>,</w:t>
      </w:r>
      <w:r w:rsidR="00A56D6B" w:rsidRPr="00281320">
        <w:t xml:space="preserve"> </w:t>
      </w:r>
      <w:r w:rsidR="00D35EFC" w:rsidRPr="00281320">
        <w:t>A</w:t>
      </w:r>
      <w:r w:rsidR="00A56D6B" w:rsidRPr="00281320">
        <w:t xml:space="preserve">diabatic </w:t>
      </w:r>
      <w:r w:rsidR="00200B0E" w:rsidRPr="00281320">
        <w:t>F</w:t>
      </w:r>
      <w:r w:rsidR="00A56D6B" w:rsidRPr="00281320">
        <w:t xml:space="preserve">ast </w:t>
      </w:r>
      <w:r w:rsidR="00200B0E" w:rsidRPr="00281320">
        <w:t>P</w:t>
      </w:r>
      <w:r w:rsidR="00A56D6B" w:rsidRPr="00281320">
        <w:t xml:space="preserve">assage </w:t>
      </w:r>
      <w:r w:rsidR="00730389" w:rsidRPr="00281320">
        <w:t xml:space="preserve">(AFP) neutron </w:t>
      </w:r>
      <w:r w:rsidR="00A56D6B" w:rsidRPr="00281320">
        <w:t>spin flipper</w:t>
      </w:r>
      <w:r w:rsidR="005A24F5" w:rsidRPr="00281320">
        <w:t>s</w:t>
      </w:r>
      <w:r w:rsidR="00B219C5" w:rsidRPr="00281320">
        <w:t>, also known as</w:t>
      </w:r>
      <w:r w:rsidR="00A56D6B" w:rsidRPr="00281320">
        <w:t xml:space="preserve"> gradient</w:t>
      </w:r>
      <w:r w:rsidR="00730389" w:rsidRPr="00281320">
        <w:t>-</w:t>
      </w:r>
      <w:r w:rsidR="00A56D6B" w:rsidRPr="00281320">
        <w:t>field radio-frequency spin</w:t>
      </w:r>
      <w:r w:rsidR="00730389" w:rsidRPr="00281320">
        <w:t xml:space="preserve"> </w:t>
      </w:r>
      <w:r w:rsidR="00A56D6B" w:rsidRPr="00281320">
        <w:t>flipper</w:t>
      </w:r>
      <w:r w:rsidR="005A24F5" w:rsidRPr="00281320">
        <w:t>s</w:t>
      </w:r>
      <w:r w:rsidR="00A56D6B" w:rsidRPr="00281320">
        <w:t xml:space="preserve"> will be the </w:t>
      </w:r>
      <w:r w:rsidR="002436DA" w:rsidRPr="00281320">
        <w:t>main</w:t>
      </w:r>
      <w:r w:rsidR="00A56D6B" w:rsidRPr="00281320">
        <w:t xml:space="preserve"> method of choice.</w:t>
      </w:r>
      <w:r w:rsidR="00490AFE" w:rsidRPr="00281320">
        <w:t xml:space="preserve"> </w:t>
      </w:r>
      <w:r w:rsidR="00582988" w:rsidRPr="00281320">
        <w:t>Devices based on the</w:t>
      </w:r>
      <w:r w:rsidR="00490AFE" w:rsidRPr="00281320">
        <w:t xml:space="preserve"> same AFP principle</w:t>
      </w:r>
      <w:r w:rsidR="00375DED" w:rsidRPr="00281320">
        <w:t xml:space="preserve"> will also be </w:t>
      </w:r>
      <w:r w:rsidR="00582988" w:rsidRPr="00281320">
        <w:t>used</w:t>
      </w:r>
      <w:r w:rsidR="00375DED" w:rsidRPr="00281320">
        <w:t xml:space="preserve"> to</w:t>
      </w:r>
      <w:r w:rsidR="00490AFE" w:rsidRPr="00281320">
        <w:t xml:space="preserve"> flip </w:t>
      </w:r>
      <w:r w:rsidR="00BE6F91" w:rsidRPr="00281320">
        <w:rPr>
          <w:vertAlign w:val="superscript"/>
        </w:rPr>
        <w:t>3</w:t>
      </w:r>
      <w:r w:rsidR="00BE6F91" w:rsidRPr="00281320">
        <w:t xml:space="preserve">He </w:t>
      </w:r>
      <w:r w:rsidR="00490AFE" w:rsidRPr="00281320">
        <w:t>nuclear</w:t>
      </w:r>
      <w:r w:rsidR="00730389" w:rsidRPr="00281320">
        <w:t xml:space="preserve"> spin</w:t>
      </w:r>
      <w:r w:rsidR="005A24F5" w:rsidRPr="00281320">
        <w:t>s</w:t>
      </w:r>
      <w:r w:rsidR="00730389" w:rsidRPr="00281320">
        <w:t xml:space="preserve">. </w:t>
      </w:r>
      <w:r w:rsidR="006B1A1F" w:rsidRPr="00281320">
        <w:t>We are constructing ou</w:t>
      </w:r>
      <w:r w:rsidR="00A56D6B" w:rsidRPr="00281320">
        <w:t xml:space="preserve">r first </w:t>
      </w:r>
      <w:r w:rsidR="00A56D6B" w:rsidRPr="00281320">
        <w:rPr>
          <w:vertAlign w:val="superscript"/>
        </w:rPr>
        <w:t>3</w:t>
      </w:r>
      <w:r w:rsidR="00A56D6B" w:rsidRPr="00281320">
        <w:t>He polariser</w:t>
      </w:r>
      <w:r w:rsidR="00021CFA" w:rsidRPr="00281320">
        <w:t xml:space="preserve"> setup</w:t>
      </w:r>
      <w:r w:rsidR="002436DA" w:rsidRPr="00281320">
        <w:t>,</w:t>
      </w:r>
      <w:r w:rsidR="00021CFA" w:rsidRPr="00281320">
        <w:t xml:space="preserve"> including field coils</w:t>
      </w:r>
      <w:r w:rsidR="002436DA" w:rsidRPr="00281320">
        <w:t xml:space="preserve"> to produce highly uniform magnetic field.</w:t>
      </w:r>
      <w:r w:rsidR="00021CFA" w:rsidRPr="00281320">
        <w:t xml:space="preserve"> Monte Carlo simulations are being done for the supermirror polariser</w:t>
      </w:r>
      <w:r w:rsidR="002436DA" w:rsidRPr="00281320">
        <w:t xml:space="preserve">s. </w:t>
      </w:r>
      <w:r w:rsidR="006B1A1F" w:rsidRPr="00281320">
        <w:t>To ensure science-focus</w:t>
      </w:r>
      <w:r w:rsidR="005A24F5" w:rsidRPr="00281320">
        <w:t>ed</w:t>
      </w:r>
      <w:r w:rsidR="006B1A1F" w:rsidRPr="00281320">
        <w:t xml:space="preserve"> development, we</w:t>
      </w:r>
      <w:r w:rsidR="00375DED" w:rsidRPr="00281320">
        <w:t xml:space="preserve"> are</w:t>
      </w:r>
      <w:r w:rsidR="006B1A1F" w:rsidRPr="00281320">
        <w:t xml:space="preserve"> work</w:t>
      </w:r>
      <w:r w:rsidR="00375DED" w:rsidRPr="00281320">
        <w:t>ing</w:t>
      </w:r>
      <w:r w:rsidR="006B1A1F" w:rsidRPr="00281320">
        <w:t xml:space="preserve"> with university partners in doing scientific experiments with polarised neutrons. </w:t>
      </w:r>
      <w:r w:rsidR="00490AFE" w:rsidRPr="00281320">
        <w:t>These are some of the activities developing polarisation analysis for ESS instruments in our project.</w:t>
      </w:r>
    </w:p>
    <w:p w14:paraId="1E76A272" w14:textId="7E59D84E" w:rsidR="00EA0063" w:rsidRPr="00281320" w:rsidRDefault="00224A4B" w:rsidP="00945E5D">
      <w:pPr>
        <w:pStyle w:val="Section"/>
        <w:ind w:left="0"/>
      </w:pPr>
      <w:r w:rsidRPr="00281320">
        <w:t>Introduction</w:t>
      </w:r>
    </w:p>
    <w:p w14:paraId="50B8F9BF" w14:textId="3E99B074" w:rsidR="00950182" w:rsidRPr="00281320" w:rsidRDefault="0044050D" w:rsidP="00036AC2">
      <w:pPr>
        <w:pStyle w:val="Paragraphfirst"/>
        <w:rPr>
          <w:rFonts w:cs="Times"/>
        </w:rPr>
      </w:pPr>
      <w:r w:rsidRPr="00281320">
        <w:rPr>
          <w:rFonts w:cs="Times"/>
        </w:rPr>
        <w:t xml:space="preserve">Polarised neutrons are used extensively to study magnetism: in diffraction to study atomic-scale magnetic densities [1] and structures, </w:t>
      </w:r>
      <w:r w:rsidR="00A51E68" w:rsidRPr="00281320">
        <w:rPr>
          <w:rFonts w:cs="Times"/>
        </w:rPr>
        <w:t>Small Angle Neutron Scattering (</w:t>
      </w:r>
      <w:r w:rsidRPr="00281320">
        <w:rPr>
          <w:rFonts w:cs="Times"/>
        </w:rPr>
        <w:t>SANS</w:t>
      </w:r>
      <w:r w:rsidR="00A51E68" w:rsidRPr="00281320">
        <w:rPr>
          <w:rFonts w:cs="Times"/>
        </w:rPr>
        <w:t>)</w:t>
      </w:r>
      <w:r w:rsidRPr="00281320">
        <w:rPr>
          <w:rFonts w:cs="Times"/>
        </w:rPr>
        <w:t xml:space="preserve"> to investigate magnetic nano-scale structures [2], reflectometry to probe magnetic multilayers and interfaces [3], spectroscopy to study magnetic dynamics [4], imaging to observe buried magnetic domains, mesoscopic structures and magnetic field distributions [5], and magnetic contrast in reflectometry is instrumental for solving the inverse-problem </w:t>
      </w:r>
      <w:r w:rsidR="0031149E" w:rsidRPr="00281320">
        <w:rPr>
          <w:rFonts w:cs="Times"/>
        </w:rPr>
        <w:t>to</w:t>
      </w:r>
      <w:r w:rsidRPr="00281320">
        <w:rPr>
          <w:rFonts w:cs="Times"/>
        </w:rPr>
        <w:t xml:space="preserve"> obtain depth profiles directly with minim</w:t>
      </w:r>
      <w:r w:rsidR="0031149E" w:rsidRPr="00281320">
        <w:rPr>
          <w:rFonts w:cs="Times"/>
        </w:rPr>
        <w:t>al</w:t>
      </w:r>
      <w:r w:rsidRPr="00281320">
        <w:rPr>
          <w:rFonts w:cs="Times"/>
        </w:rPr>
        <w:t xml:space="preserve"> use of modelling [6</w:t>
      </w:r>
      <w:r w:rsidR="00907D95" w:rsidRPr="00281320">
        <w:rPr>
          <w:rFonts w:cs="Times"/>
        </w:rPr>
        <w:t>,</w:t>
      </w:r>
      <w:r w:rsidR="002D70E5" w:rsidRPr="00281320">
        <w:rPr>
          <w:rFonts w:cs="Times"/>
        </w:rPr>
        <w:t> </w:t>
      </w:r>
      <w:r w:rsidR="00907D95" w:rsidRPr="00281320">
        <w:rPr>
          <w:rFonts w:cs="Times"/>
        </w:rPr>
        <w:t>7</w:t>
      </w:r>
      <w:r w:rsidRPr="00281320">
        <w:rPr>
          <w:rFonts w:cs="Times"/>
        </w:rPr>
        <w:t xml:space="preserve">]. Polarised neutrons have also proven to be an important complementary tool to deuteration, leading to accurate separation of coherent </w:t>
      </w:r>
      <w:r w:rsidRPr="00281320">
        <w:rPr>
          <w:rFonts w:cs="Times"/>
        </w:rPr>
        <w:t>from spin-incoherent scattering, thereby separating coherent motion from single-particle motion [</w:t>
      </w:r>
      <w:r w:rsidR="00D729C2" w:rsidRPr="00281320">
        <w:rPr>
          <w:rFonts w:cs="Times"/>
        </w:rPr>
        <w:t>8</w:t>
      </w:r>
      <w:r w:rsidRPr="00281320">
        <w:rPr>
          <w:rFonts w:cs="Times"/>
        </w:rPr>
        <w:t xml:space="preserve">]. </w:t>
      </w:r>
      <w:r w:rsidR="00E004E9" w:rsidRPr="00281320">
        <w:t xml:space="preserve">Understanding these motions is of outmost importance for the field of sustainable energy materials, </w:t>
      </w:r>
      <w:r w:rsidR="00644A25" w:rsidRPr="00281320">
        <w:t>e.g.,</w:t>
      </w:r>
      <w:r w:rsidR="00E004E9" w:rsidRPr="00281320">
        <w:t xml:space="preserve"> H-storage, rechargeable batteries, photovoltaic materials. </w:t>
      </w:r>
      <w:r w:rsidRPr="00281320">
        <w:rPr>
          <w:rFonts w:cs="Times"/>
        </w:rPr>
        <w:t xml:space="preserve">In </w:t>
      </w:r>
      <w:r w:rsidR="00950182" w:rsidRPr="00281320">
        <w:rPr>
          <w:rFonts w:cs="Times"/>
        </w:rPr>
        <w:t>addition</w:t>
      </w:r>
      <w:r w:rsidRPr="00281320">
        <w:rPr>
          <w:rFonts w:cs="Times"/>
        </w:rPr>
        <w:t>, the investigation of dynamical processes greatly benefits from the capabilities of high-resolution Neutron Spin Echo spectroscopy [</w:t>
      </w:r>
      <w:r w:rsidR="00D729C2" w:rsidRPr="00281320">
        <w:rPr>
          <w:rFonts w:cs="Times"/>
        </w:rPr>
        <w:t>9</w:t>
      </w:r>
      <w:r w:rsidRPr="00281320">
        <w:rPr>
          <w:rFonts w:cs="Times"/>
        </w:rPr>
        <w:t xml:space="preserve">]. In fundamental physics, the search for the neutron electric dipole moment, the study of symmetry violation, and neutron life-time measurement are some of the topics that use polarised neutrons. </w:t>
      </w:r>
    </w:p>
    <w:p w14:paraId="6728DE94" w14:textId="0C675F78" w:rsidR="00950182" w:rsidRPr="00281320" w:rsidRDefault="009B0217" w:rsidP="00950182">
      <w:pPr>
        <w:pStyle w:val="Paragraph"/>
        <w:rPr>
          <w:rFonts w:cs="Times"/>
        </w:rPr>
      </w:pPr>
      <w:r w:rsidRPr="00281320">
        <w:rPr>
          <w:rFonts w:cs="Times"/>
        </w:rPr>
        <w:t>N</w:t>
      </w:r>
      <w:r w:rsidR="00950182" w:rsidRPr="00281320">
        <w:rPr>
          <w:rFonts w:cs="Times"/>
        </w:rPr>
        <w:t>eutron facilities have a long history of supporting their user</w:t>
      </w:r>
      <w:r w:rsidR="008C4BA5" w:rsidRPr="00281320">
        <w:rPr>
          <w:rFonts w:cs="Times"/>
        </w:rPr>
        <w:t>s’</w:t>
      </w:r>
      <w:r w:rsidR="00950182" w:rsidRPr="00281320">
        <w:rPr>
          <w:rFonts w:cs="Times"/>
        </w:rPr>
        <w:t xml:space="preserve"> research </w:t>
      </w:r>
      <w:r w:rsidR="0094462D" w:rsidRPr="00281320">
        <w:rPr>
          <w:rFonts w:cs="Times"/>
        </w:rPr>
        <w:t>by providing polarised neutrons</w:t>
      </w:r>
      <w:r w:rsidR="00950182" w:rsidRPr="00281320">
        <w:rPr>
          <w:rFonts w:cs="Times"/>
        </w:rPr>
        <w:t>. There has been a doubling of this capa</w:t>
      </w:r>
      <w:r w:rsidR="00C836C9" w:rsidRPr="00281320">
        <w:rPr>
          <w:rFonts w:cs="Times"/>
        </w:rPr>
        <w:t>cit</w:t>
      </w:r>
      <w:r w:rsidR="00950182" w:rsidRPr="00281320">
        <w:rPr>
          <w:rFonts w:cs="Times"/>
        </w:rPr>
        <w:t xml:space="preserve">y in the past two decades. </w:t>
      </w:r>
      <w:r w:rsidR="00C836C9" w:rsidRPr="00281320">
        <w:rPr>
          <w:rFonts w:cs="Times"/>
        </w:rPr>
        <w:t>T</w:t>
      </w:r>
      <w:r w:rsidR="00950182" w:rsidRPr="00281320">
        <w:rPr>
          <w:rFonts w:cs="Times"/>
        </w:rPr>
        <w:t>h</w:t>
      </w:r>
      <w:r w:rsidR="00C836C9" w:rsidRPr="00281320">
        <w:rPr>
          <w:rFonts w:cs="Times"/>
        </w:rPr>
        <w:t>is</w:t>
      </w:r>
      <w:r w:rsidR="00950182" w:rsidRPr="00281320">
        <w:rPr>
          <w:rFonts w:cs="Times"/>
        </w:rPr>
        <w:t xml:space="preserve"> expansion continues</w:t>
      </w:r>
      <w:r w:rsidR="00AF34A3" w:rsidRPr="00281320">
        <w:rPr>
          <w:rFonts w:cs="Times"/>
        </w:rPr>
        <w:t>:</w:t>
      </w:r>
      <w:r w:rsidR="00950182" w:rsidRPr="00281320">
        <w:rPr>
          <w:rFonts w:cs="Times"/>
        </w:rPr>
        <w:t xml:space="preserve"> in existing </w:t>
      </w:r>
      <w:r w:rsidR="00950182" w:rsidRPr="00281320">
        <w:rPr>
          <w:rFonts w:cs="Times"/>
        </w:rPr>
        <w:lastRenderedPageBreak/>
        <w:t xml:space="preserve">facilities, 25 new and 13 existing unpolarised instruments plan to include polarised neutron capabilities. Together with 12 ESS instruments, there will be 50 more instruments </w:t>
      </w:r>
      <w:r w:rsidR="00CB01F4" w:rsidRPr="00281320">
        <w:rPr>
          <w:rFonts w:cs="Times"/>
        </w:rPr>
        <w:t>around the world equipped with</w:t>
      </w:r>
      <w:r w:rsidR="00950182" w:rsidRPr="00281320">
        <w:rPr>
          <w:rFonts w:cs="Times"/>
        </w:rPr>
        <w:t xml:space="preserve"> polarised neutron capabilities in the next 10</w:t>
      </w:r>
      <w:r w:rsidR="00195556" w:rsidRPr="00281320">
        <w:rPr>
          <w:rFonts w:cs="Times"/>
        </w:rPr>
        <w:t xml:space="preserve"> to </w:t>
      </w:r>
      <w:r w:rsidR="00950182" w:rsidRPr="00281320">
        <w:rPr>
          <w:rFonts w:cs="Times"/>
        </w:rPr>
        <w:t>15 years. This increase is driven by increasing user demand, which in turn can be accounted for by the broader availability of polarised neutron technology, the two reinforcing each other in a virtuous cycle.</w:t>
      </w:r>
    </w:p>
    <w:p w14:paraId="453BFB65" w14:textId="5A7A7A09" w:rsidR="007A5466" w:rsidRPr="00281320" w:rsidRDefault="00BE6F6C" w:rsidP="007A5466">
      <w:pPr>
        <w:pStyle w:val="Paragraph"/>
        <w:rPr>
          <w:rFonts w:cs="Times"/>
        </w:rPr>
      </w:pPr>
      <w:r w:rsidRPr="00281320">
        <w:rPr>
          <w:rFonts w:cs="Times"/>
        </w:rPr>
        <w:t>Few</w:t>
      </w:r>
      <w:r w:rsidR="00C2767A" w:rsidRPr="00281320">
        <w:rPr>
          <w:rFonts w:cs="Times"/>
        </w:rPr>
        <w:t xml:space="preserve"> instruments had polarised neutrons capabilities in the </w:t>
      </w:r>
      <w:r w:rsidR="00C55C44" w:rsidRPr="00281320">
        <w:rPr>
          <w:rFonts w:cs="Times"/>
        </w:rPr>
        <w:t xml:space="preserve">early </w:t>
      </w:r>
      <w:r w:rsidR="00C2767A" w:rsidRPr="00281320">
        <w:rPr>
          <w:rFonts w:cs="Times"/>
        </w:rPr>
        <w:t xml:space="preserve">1990s. This was due </w:t>
      </w:r>
      <w:r w:rsidR="008B0528" w:rsidRPr="00281320">
        <w:rPr>
          <w:rFonts w:cs="Times"/>
        </w:rPr>
        <w:t xml:space="preserve">both </w:t>
      </w:r>
      <w:r w:rsidR="00C2767A" w:rsidRPr="00281320">
        <w:rPr>
          <w:rFonts w:cs="Times"/>
        </w:rPr>
        <w:t>to</w:t>
      </w:r>
      <w:r w:rsidR="008B0528" w:rsidRPr="00281320">
        <w:rPr>
          <w:rFonts w:cs="Times"/>
        </w:rPr>
        <w:t xml:space="preserve"> the relatively</w:t>
      </w:r>
      <w:r w:rsidR="00C2767A" w:rsidRPr="00281320">
        <w:rPr>
          <w:rFonts w:cs="Times"/>
        </w:rPr>
        <w:t xml:space="preserve"> low </w:t>
      </w:r>
      <w:r w:rsidR="008B0528" w:rsidRPr="00281320">
        <w:rPr>
          <w:rFonts w:cs="Times"/>
        </w:rPr>
        <w:t xml:space="preserve">neutron </w:t>
      </w:r>
      <w:r w:rsidR="00C2767A" w:rsidRPr="00281320">
        <w:rPr>
          <w:rFonts w:cs="Times"/>
        </w:rPr>
        <w:t xml:space="preserve">flux </w:t>
      </w:r>
      <w:r w:rsidR="008B0528" w:rsidRPr="00281320">
        <w:rPr>
          <w:rFonts w:cs="Times"/>
        </w:rPr>
        <w:t>available</w:t>
      </w:r>
      <w:r w:rsidR="00DB238F" w:rsidRPr="00281320">
        <w:rPr>
          <w:rFonts w:cs="Times"/>
        </w:rPr>
        <w:t xml:space="preserve"> </w:t>
      </w:r>
      <w:r w:rsidR="008B0528" w:rsidRPr="00281320">
        <w:rPr>
          <w:rFonts w:cs="Times"/>
        </w:rPr>
        <w:t xml:space="preserve">for intensity-limited polarised neutron applications </w:t>
      </w:r>
      <w:r w:rsidR="00950182" w:rsidRPr="00281320">
        <w:rPr>
          <w:rFonts w:cs="Times"/>
        </w:rPr>
        <w:t>and to</w:t>
      </w:r>
      <w:r w:rsidR="00C2767A" w:rsidRPr="00281320">
        <w:rPr>
          <w:rFonts w:cs="Times"/>
        </w:rPr>
        <w:t xml:space="preserve"> the limitations of </w:t>
      </w:r>
      <w:r w:rsidR="000516A4" w:rsidRPr="00281320">
        <w:rPr>
          <w:rFonts w:cs="Times"/>
        </w:rPr>
        <w:t xml:space="preserve">the </w:t>
      </w:r>
      <w:r w:rsidR="00C2767A" w:rsidRPr="00281320">
        <w:rPr>
          <w:rFonts w:cs="Times"/>
        </w:rPr>
        <w:t>polarised neutron technology</w:t>
      </w:r>
      <w:r w:rsidR="00950182" w:rsidRPr="00281320">
        <w:rPr>
          <w:rFonts w:cs="Times"/>
        </w:rPr>
        <w:t xml:space="preserve"> to accommodate experimental and instrumentational </w:t>
      </w:r>
      <w:r w:rsidR="00DB238F" w:rsidRPr="00281320">
        <w:rPr>
          <w:rFonts w:cs="Times"/>
        </w:rPr>
        <w:t>requirements</w:t>
      </w:r>
      <w:r w:rsidR="000516A4" w:rsidRPr="00281320">
        <w:rPr>
          <w:rFonts w:cs="Times"/>
        </w:rPr>
        <w:t xml:space="preserve">. </w:t>
      </w:r>
      <w:r w:rsidR="00C2767A" w:rsidRPr="00281320">
        <w:rPr>
          <w:rFonts w:cs="Times"/>
        </w:rPr>
        <w:t xml:space="preserve">Since </w:t>
      </w:r>
      <w:r w:rsidR="00C55C44" w:rsidRPr="00281320">
        <w:rPr>
          <w:rFonts w:cs="Times"/>
        </w:rPr>
        <w:t>then</w:t>
      </w:r>
      <w:r w:rsidR="00C2767A" w:rsidRPr="00281320">
        <w:rPr>
          <w:rFonts w:cs="Times"/>
        </w:rPr>
        <w:t>, advances in polarising supermirror technology</w:t>
      </w:r>
      <w:r w:rsidR="00C55C44" w:rsidRPr="00281320">
        <w:rPr>
          <w:rFonts w:cs="Times"/>
        </w:rPr>
        <w:t xml:space="preserve"> [</w:t>
      </w:r>
      <w:r w:rsidR="00D729C2" w:rsidRPr="00281320">
        <w:rPr>
          <w:rFonts w:cs="Times"/>
        </w:rPr>
        <w:t>10</w:t>
      </w:r>
      <w:r w:rsidR="004A5C80" w:rsidRPr="00281320">
        <w:t>–</w:t>
      </w:r>
      <w:r w:rsidR="00C55C44" w:rsidRPr="00281320">
        <w:rPr>
          <w:rFonts w:cs="Times"/>
        </w:rPr>
        <w:t>1</w:t>
      </w:r>
      <w:r w:rsidR="00D729C2" w:rsidRPr="00281320">
        <w:rPr>
          <w:rFonts w:cs="Times"/>
        </w:rPr>
        <w:t>2</w:t>
      </w:r>
      <w:r w:rsidR="00C55C44" w:rsidRPr="00281320">
        <w:rPr>
          <w:rFonts w:cs="Times"/>
        </w:rPr>
        <w:t>]</w:t>
      </w:r>
      <w:r w:rsidR="00C2767A" w:rsidRPr="00281320">
        <w:rPr>
          <w:rFonts w:cs="Times"/>
        </w:rPr>
        <w:t xml:space="preserve"> – higher m-values, stacked supermirrors, and more complex geometries have expanded the energy range, angular divergence, and beam cross-section while reducing the length of the devices. </w:t>
      </w:r>
      <w:r w:rsidR="00950182" w:rsidRPr="00281320">
        <w:rPr>
          <w:rFonts w:cs="Times"/>
        </w:rPr>
        <w:t>At the same time</w:t>
      </w:r>
      <w:r w:rsidR="00C2767A" w:rsidRPr="00281320">
        <w:rPr>
          <w:rFonts w:cs="Times"/>
        </w:rPr>
        <w:t xml:space="preserve">, polarised </w:t>
      </w:r>
      <w:r w:rsidR="00215081" w:rsidRPr="00281320">
        <w:rPr>
          <w:rFonts w:cs="Times"/>
          <w:vertAlign w:val="superscript"/>
        </w:rPr>
        <w:t>3</w:t>
      </w:r>
      <w:r w:rsidR="00215081" w:rsidRPr="00281320">
        <w:rPr>
          <w:rFonts w:cs="Times"/>
        </w:rPr>
        <w:t xml:space="preserve">He </w:t>
      </w:r>
      <w:r w:rsidR="00EE707D" w:rsidRPr="00281320">
        <w:rPr>
          <w:rFonts w:cs="Times"/>
        </w:rPr>
        <w:t xml:space="preserve">neutron spin filter </w:t>
      </w:r>
      <w:r w:rsidR="00C2767A" w:rsidRPr="00281320">
        <w:rPr>
          <w:rFonts w:cs="Times"/>
        </w:rPr>
        <w:t xml:space="preserve">techniques have evolved far beyond the polarisation threshold </w:t>
      </w:r>
      <w:r w:rsidR="003E790B" w:rsidRPr="00281320">
        <w:rPr>
          <w:rFonts w:cs="Times"/>
        </w:rPr>
        <w:t xml:space="preserve">and production volume </w:t>
      </w:r>
      <w:r w:rsidR="00950182" w:rsidRPr="00281320">
        <w:rPr>
          <w:rFonts w:cs="Times"/>
        </w:rPr>
        <w:t>required</w:t>
      </w:r>
      <w:r w:rsidR="00C2767A" w:rsidRPr="00281320">
        <w:rPr>
          <w:rFonts w:cs="Times"/>
        </w:rPr>
        <w:t xml:space="preserve"> for scattering applications. </w:t>
      </w:r>
      <w:r w:rsidR="00665629" w:rsidRPr="00281320">
        <w:rPr>
          <w:rFonts w:cs="Times"/>
        </w:rPr>
        <w:t>Metastable Optical Pumping (MEOP) has achi</w:t>
      </w:r>
      <w:r w:rsidR="0086383F" w:rsidRPr="00281320">
        <w:rPr>
          <w:rFonts w:cs="Times"/>
        </w:rPr>
        <w:t>e</w:t>
      </w:r>
      <w:r w:rsidR="00665629" w:rsidRPr="00281320">
        <w:rPr>
          <w:rFonts w:cs="Times"/>
        </w:rPr>
        <w:t>ved high throughput at high polarisation</w:t>
      </w:r>
      <w:r w:rsidR="001E10E4" w:rsidRPr="00281320">
        <w:rPr>
          <w:rFonts w:cs="Times"/>
        </w:rPr>
        <w:t xml:space="preserve"> [13]</w:t>
      </w:r>
      <w:r w:rsidR="00665629" w:rsidRPr="00281320">
        <w:rPr>
          <w:rFonts w:cs="Times"/>
        </w:rPr>
        <w:t xml:space="preserve">. </w:t>
      </w:r>
      <w:r w:rsidR="00665629" w:rsidRPr="00281320">
        <w:rPr>
          <w:rFonts w:cs="Times"/>
          <w:i/>
          <w:iCs/>
        </w:rPr>
        <w:t>I</w:t>
      </w:r>
      <w:r w:rsidR="00C2767A" w:rsidRPr="00281320">
        <w:rPr>
          <w:rFonts w:cs="Times"/>
          <w:i/>
          <w:iCs/>
        </w:rPr>
        <w:t>n</w:t>
      </w:r>
      <w:r w:rsidR="00EC00D4" w:rsidRPr="00281320">
        <w:rPr>
          <w:rFonts w:cs="Times"/>
          <w:i/>
          <w:iCs/>
        </w:rPr>
        <w:t xml:space="preserve"> </w:t>
      </w:r>
      <w:r w:rsidR="00C2767A" w:rsidRPr="00281320">
        <w:rPr>
          <w:rFonts w:cs="Times"/>
          <w:i/>
          <w:iCs/>
        </w:rPr>
        <w:t>situ</w:t>
      </w:r>
      <w:r w:rsidR="00C2767A" w:rsidRPr="00281320">
        <w:rPr>
          <w:rFonts w:cs="Times"/>
        </w:rPr>
        <w:t xml:space="preserve"> Spin</w:t>
      </w:r>
      <w:r w:rsidR="003E5BE7" w:rsidRPr="00281320">
        <w:rPr>
          <w:rFonts w:cs="Times"/>
        </w:rPr>
        <w:t xml:space="preserve"> </w:t>
      </w:r>
      <w:r w:rsidR="00C2767A" w:rsidRPr="00281320">
        <w:rPr>
          <w:rFonts w:cs="Times"/>
        </w:rPr>
        <w:t xml:space="preserve">Exchange Optical Pumping (SEOP) </w:t>
      </w:r>
      <w:r w:rsidR="001E10E4" w:rsidRPr="00281320">
        <w:rPr>
          <w:rFonts w:cs="Times"/>
        </w:rPr>
        <w:t xml:space="preserve">was developed to </w:t>
      </w:r>
      <w:r w:rsidR="00C2767A" w:rsidRPr="00281320">
        <w:rPr>
          <w:rFonts w:cs="Times"/>
        </w:rPr>
        <w:t>continuous</w:t>
      </w:r>
      <w:r w:rsidR="001E10E4" w:rsidRPr="00281320">
        <w:rPr>
          <w:rFonts w:cs="Times"/>
        </w:rPr>
        <w:t>ly</w:t>
      </w:r>
      <w:r w:rsidR="00C2767A" w:rsidRPr="00281320">
        <w:rPr>
          <w:rFonts w:cs="Times"/>
        </w:rPr>
        <w:t xml:space="preserve"> </w:t>
      </w:r>
      <w:r w:rsidR="001E10E4" w:rsidRPr="00281320">
        <w:rPr>
          <w:rFonts w:cs="Times"/>
        </w:rPr>
        <w:t>polarise</w:t>
      </w:r>
      <w:r w:rsidR="007D3CCE" w:rsidRPr="00281320">
        <w:rPr>
          <w:rFonts w:cs="Times"/>
        </w:rPr>
        <w:t xml:space="preserve"> the</w:t>
      </w:r>
      <w:r w:rsidR="001E10E4" w:rsidRPr="00281320">
        <w:rPr>
          <w:rFonts w:cs="Times"/>
        </w:rPr>
        <w:t xml:space="preserve"> </w:t>
      </w:r>
      <w:r w:rsidR="001E10E4" w:rsidRPr="00281320">
        <w:rPr>
          <w:rFonts w:cs="Times"/>
          <w:vertAlign w:val="superscript"/>
        </w:rPr>
        <w:t>3</w:t>
      </w:r>
      <w:r w:rsidR="001E10E4" w:rsidRPr="00281320">
        <w:rPr>
          <w:rFonts w:cs="Times"/>
        </w:rPr>
        <w:t xml:space="preserve">He </w:t>
      </w:r>
      <w:r w:rsidR="007D3CCE" w:rsidRPr="00281320">
        <w:rPr>
          <w:rFonts w:cs="Times"/>
        </w:rPr>
        <w:t xml:space="preserve">gas in the spin filter </w:t>
      </w:r>
      <w:r w:rsidR="00C2767A" w:rsidRPr="00281320">
        <w:rPr>
          <w:rFonts w:cs="Times"/>
        </w:rPr>
        <w:t>on</w:t>
      </w:r>
      <w:r w:rsidR="003447DA" w:rsidRPr="00281320">
        <w:rPr>
          <w:rFonts w:cs="Times"/>
        </w:rPr>
        <w:t xml:space="preserve"> </w:t>
      </w:r>
      <w:r w:rsidR="007D3CCE" w:rsidRPr="00281320">
        <w:rPr>
          <w:rFonts w:cs="Times"/>
        </w:rPr>
        <w:t xml:space="preserve">the neutron </w:t>
      </w:r>
      <w:r w:rsidR="00C2767A" w:rsidRPr="00281320">
        <w:rPr>
          <w:rFonts w:cs="Times"/>
        </w:rPr>
        <w:t>beam</w:t>
      </w:r>
      <w:r w:rsidR="001E10E4" w:rsidRPr="00281320">
        <w:rPr>
          <w:rFonts w:cs="Times"/>
        </w:rPr>
        <w:t xml:space="preserve">. </w:t>
      </w:r>
      <w:r w:rsidR="007D3CCE" w:rsidRPr="00281320">
        <w:rPr>
          <w:rFonts w:cs="Times"/>
        </w:rPr>
        <w:t>It</w:t>
      </w:r>
      <w:r w:rsidR="001E10E4" w:rsidRPr="00281320">
        <w:rPr>
          <w:rFonts w:cs="Times"/>
        </w:rPr>
        <w:t xml:space="preserve"> keeps</w:t>
      </w:r>
      <w:r w:rsidR="00C2767A" w:rsidRPr="00281320">
        <w:rPr>
          <w:rFonts w:cs="Times"/>
        </w:rPr>
        <w:t xml:space="preserve"> </w:t>
      </w:r>
      <w:r w:rsidR="001E10E4" w:rsidRPr="00281320">
        <w:rPr>
          <w:rFonts w:cs="Times"/>
        </w:rPr>
        <w:t>the</w:t>
      </w:r>
      <w:r w:rsidR="00C2767A" w:rsidRPr="00281320">
        <w:rPr>
          <w:rFonts w:cs="Times"/>
        </w:rPr>
        <w:t xml:space="preserve"> </w:t>
      </w:r>
      <w:r w:rsidR="001E10E4" w:rsidRPr="00281320">
        <w:rPr>
          <w:rFonts w:cs="Times"/>
        </w:rPr>
        <w:t xml:space="preserve">neutron polarisation and transmission </w:t>
      </w:r>
      <w:r w:rsidR="007D3CCE" w:rsidRPr="00281320">
        <w:rPr>
          <w:rFonts w:cs="Times"/>
        </w:rPr>
        <w:t xml:space="preserve">of </w:t>
      </w:r>
      <w:r w:rsidR="001E10E4" w:rsidRPr="00281320">
        <w:rPr>
          <w:rFonts w:cs="Times"/>
        </w:rPr>
        <w:t>the spin</w:t>
      </w:r>
      <w:r w:rsidR="003E5BE7" w:rsidRPr="00281320">
        <w:rPr>
          <w:rFonts w:cs="Times"/>
        </w:rPr>
        <w:t xml:space="preserve"> </w:t>
      </w:r>
      <w:r w:rsidR="001E10E4" w:rsidRPr="00281320">
        <w:rPr>
          <w:rFonts w:cs="Times"/>
        </w:rPr>
        <w:t xml:space="preserve">filter </w:t>
      </w:r>
      <w:r w:rsidR="00587AB1" w:rsidRPr="00281320">
        <w:rPr>
          <w:rFonts w:cs="Times"/>
        </w:rPr>
        <w:t>a con</w:t>
      </w:r>
      <w:r w:rsidR="0072789B" w:rsidRPr="00281320">
        <w:rPr>
          <w:rFonts w:cs="Times"/>
        </w:rPr>
        <w:t>s</w:t>
      </w:r>
      <w:r w:rsidR="00587AB1" w:rsidRPr="00281320">
        <w:rPr>
          <w:rFonts w:cs="Times"/>
        </w:rPr>
        <w:t>tant</w:t>
      </w:r>
      <w:r w:rsidR="007D3CCE" w:rsidRPr="00281320">
        <w:rPr>
          <w:rFonts w:cs="Times"/>
        </w:rPr>
        <w:t xml:space="preserve"> </w:t>
      </w:r>
      <w:r w:rsidR="006E2790" w:rsidRPr="00281320">
        <w:rPr>
          <w:rFonts w:cs="Times"/>
        </w:rPr>
        <w:t>during</w:t>
      </w:r>
      <w:r w:rsidR="001E10E4" w:rsidRPr="00281320">
        <w:rPr>
          <w:rFonts w:cs="Times"/>
        </w:rPr>
        <w:t xml:space="preserve"> an experiment </w:t>
      </w:r>
      <w:r w:rsidR="00C55C44" w:rsidRPr="00281320">
        <w:rPr>
          <w:rFonts w:cs="Times"/>
        </w:rPr>
        <w:t>[</w:t>
      </w:r>
      <w:r w:rsidR="00710893" w:rsidRPr="00281320">
        <w:rPr>
          <w:rFonts w:cs="Times"/>
        </w:rPr>
        <w:t>14</w:t>
      </w:r>
      <w:r w:rsidR="00C55C44" w:rsidRPr="00281320">
        <w:rPr>
          <w:rFonts w:cs="Times"/>
        </w:rPr>
        <w:t>,</w:t>
      </w:r>
      <w:r w:rsidR="00507875" w:rsidRPr="00281320">
        <w:rPr>
          <w:rFonts w:cs="Times"/>
        </w:rPr>
        <w:t> </w:t>
      </w:r>
      <w:r w:rsidR="00710893" w:rsidRPr="00281320">
        <w:rPr>
          <w:rFonts w:cs="Times"/>
        </w:rPr>
        <w:t>15</w:t>
      </w:r>
      <w:r w:rsidR="00C55C44" w:rsidRPr="00281320">
        <w:rPr>
          <w:rFonts w:cs="Times"/>
        </w:rPr>
        <w:t>]</w:t>
      </w:r>
      <w:r w:rsidR="00C2767A" w:rsidRPr="00281320">
        <w:rPr>
          <w:rFonts w:cs="Times"/>
        </w:rPr>
        <w:t xml:space="preserve">. </w:t>
      </w:r>
      <w:r w:rsidR="001E10E4" w:rsidRPr="00281320">
        <w:rPr>
          <w:rFonts w:cs="Times"/>
        </w:rPr>
        <w:t>I</w:t>
      </w:r>
      <w:r w:rsidR="00C2767A" w:rsidRPr="00281320">
        <w:rPr>
          <w:rFonts w:cs="Times"/>
        </w:rPr>
        <w:t xml:space="preserve">mplementation of </w:t>
      </w:r>
      <w:r w:rsidR="00EB4574" w:rsidRPr="00281320">
        <w:rPr>
          <w:rFonts w:cs="Times"/>
        </w:rPr>
        <w:t>a nuclear magnetic resonance technique called “</w:t>
      </w:r>
      <w:r w:rsidR="00C2767A" w:rsidRPr="00281320">
        <w:rPr>
          <w:rFonts w:cs="Times"/>
        </w:rPr>
        <w:t>Adiabatic Fast Passage</w:t>
      </w:r>
      <w:r w:rsidR="00EB4574" w:rsidRPr="00281320">
        <w:rPr>
          <w:rFonts w:cs="Times"/>
        </w:rPr>
        <w:t>”</w:t>
      </w:r>
      <w:r w:rsidR="00C2767A" w:rsidRPr="00281320">
        <w:rPr>
          <w:rFonts w:cs="Times"/>
        </w:rPr>
        <w:t xml:space="preserve"> </w:t>
      </w:r>
      <w:r w:rsidR="001E10E4" w:rsidRPr="00281320">
        <w:rPr>
          <w:rFonts w:cs="Times"/>
        </w:rPr>
        <w:t xml:space="preserve">(AFP) </w:t>
      </w:r>
      <w:r w:rsidR="00C2767A" w:rsidRPr="00281320">
        <w:rPr>
          <w:rFonts w:cs="Times"/>
        </w:rPr>
        <w:t xml:space="preserve">to change the </w:t>
      </w:r>
      <w:r w:rsidR="00215081" w:rsidRPr="00281320">
        <w:rPr>
          <w:rFonts w:cs="Times"/>
          <w:vertAlign w:val="superscript"/>
        </w:rPr>
        <w:t>3</w:t>
      </w:r>
      <w:r w:rsidR="00215081" w:rsidRPr="00281320">
        <w:rPr>
          <w:rFonts w:cs="Times"/>
        </w:rPr>
        <w:t xml:space="preserve">He </w:t>
      </w:r>
      <w:r w:rsidR="00C2767A" w:rsidRPr="00281320">
        <w:rPr>
          <w:rFonts w:cs="Times"/>
        </w:rPr>
        <w:t>polarisation with high efficiency</w:t>
      </w:r>
      <w:r w:rsidR="00C55C44" w:rsidRPr="00281320">
        <w:rPr>
          <w:rFonts w:cs="Times"/>
        </w:rPr>
        <w:t xml:space="preserve"> [</w:t>
      </w:r>
      <w:r w:rsidR="00710893" w:rsidRPr="00281320">
        <w:rPr>
          <w:rFonts w:cs="Times"/>
        </w:rPr>
        <w:t>14</w:t>
      </w:r>
      <w:r w:rsidR="0053142C" w:rsidRPr="00281320">
        <w:rPr>
          <w:rFonts w:cs="Times"/>
        </w:rPr>
        <w:t>,</w:t>
      </w:r>
      <w:r w:rsidR="00507875" w:rsidRPr="00281320">
        <w:rPr>
          <w:rFonts w:cs="Times"/>
        </w:rPr>
        <w:t> </w:t>
      </w:r>
      <w:r w:rsidR="00710893" w:rsidRPr="00281320">
        <w:rPr>
          <w:rFonts w:cs="Times"/>
        </w:rPr>
        <w:t>15</w:t>
      </w:r>
      <w:r w:rsidR="00C55C44" w:rsidRPr="00281320">
        <w:rPr>
          <w:rFonts w:cs="Times"/>
        </w:rPr>
        <w:t>]</w:t>
      </w:r>
      <w:r w:rsidR="00C2767A" w:rsidRPr="00281320">
        <w:rPr>
          <w:rFonts w:cs="Times"/>
        </w:rPr>
        <w:t xml:space="preserve"> </w:t>
      </w:r>
      <w:r w:rsidR="001E72BA" w:rsidRPr="00281320">
        <w:rPr>
          <w:rFonts w:cs="Times"/>
        </w:rPr>
        <w:t>allows the</w:t>
      </w:r>
      <w:r w:rsidR="00C2767A" w:rsidRPr="00281320">
        <w:rPr>
          <w:rFonts w:cs="Times"/>
        </w:rPr>
        <w:t xml:space="preserve"> select</w:t>
      </w:r>
      <w:r w:rsidR="001E72BA" w:rsidRPr="00281320">
        <w:rPr>
          <w:rFonts w:cs="Times"/>
        </w:rPr>
        <w:t>ion of</w:t>
      </w:r>
      <w:r w:rsidR="00C2767A" w:rsidRPr="00281320">
        <w:rPr>
          <w:rFonts w:cs="Times"/>
        </w:rPr>
        <w:t xml:space="preserve"> the transmitted neutron spin</w:t>
      </w:r>
      <w:r w:rsidR="003E5BE7" w:rsidRPr="00281320">
        <w:rPr>
          <w:rFonts w:cs="Times"/>
        </w:rPr>
        <w:t xml:space="preserve"> </w:t>
      </w:r>
      <w:r w:rsidR="00C2767A" w:rsidRPr="00281320">
        <w:rPr>
          <w:rFonts w:cs="Times"/>
        </w:rPr>
        <w:t>state</w:t>
      </w:r>
      <w:r w:rsidR="00EE707D" w:rsidRPr="00281320">
        <w:rPr>
          <w:rFonts w:cs="Times"/>
        </w:rPr>
        <w:t xml:space="preserve"> over </w:t>
      </w:r>
      <w:r w:rsidR="0072789B" w:rsidRPr="00281320">
        <w:rPr>
          <w:rFonts w:cs="Times"/>
        </w:rPr>
        <w:t xml:space="preserve">almost </w:t>
      </w:r>
      <w:r w:rsidR="00EE707D" w:rsidRPr="00281320">
        <w:rPr>
          <w:rFonts w:cs="Times"/>
        </w:rPr>
        <w:t>any neutron energies</w:t>
      </w:r>
      <w:r w:rsidR="00C2767A" w:rsidRPr="00281320">
        <w:rPr>
          <w:rFonts w:cs="Times"/>
        </w:rPr>
        <w:t xml:space="preserve">. These continuous technological advancements have transformed polarised neutrons from a scarce to a </w:t>
      </w:r>
      <w:r w:rsidR="003E790B" w:rsidRPr="00281320">
        <w:rPr>
          <w:rFonts w:cs="Times"/>
        </w:rPr>
        <w:t>widely available</w:t>
      </w:r>
      <w:r w:rsidR="00C2767A" w:rsidRPr="00281320">
        <w:rPr>
          <w:rFonts w:cs="Times"/>
        </w:rPr>
        <w:t xml:space="preserve"> resource. </w:t>
      </w:r>
    </w:p>
    <w:p w14:paraId="2E31D67D" w14:textId="6B4A017D" w:rsidR="003E5BE7" w:rsidRPr="00281320" w:rsidRDefault="007A5466" w:rsidP="003E5BE7">
      <w:pPr>
        <w:pStyle w:val="Paragraph"/>
        <w:rPr>
          <w:rFonts w:cs="Times"/>
        </w:rPr>
      </w:pPr>
      <w:r w:rsidRPr="00281320">
        <w:rPr>
          <w:rFonts w:cs="Times"/>
        </w:rPr>
        <w:t>The increase in polarised neutron usage can also be quantified to some extent by searching a range of keywords relevant to polarised neutron in Google Scholar. The search results are</w:t>
      </w:r>
      <w:r w:rsidR="00EA7F58" w:rsidRPr="00281320">
        <w:rPr>
          <w:rFonts w:cs="Times"/>
        </w:rPr>
        <w:t xml:space="preserve"> only</w:t>
      </w:r>
      <w:r w:rsidRPr="00281320">
        <w:rPr>
          <w:rFonts w:cs="Times"/>
        </w:rPr>
        <w:t xml:space="preserve"> indicative </w:t>
      </w:r>
      <w:r w:rsidR="00EA7F58" w:rsidRPr="00281320">
        <w:rPr>
          <w:rFonts w:cs="Times"/>
        </w:rPr>
        <w:t>and</w:t>
      </w:r>
      <w:r w:rsidR="00C826EB" w:rsidRPr="00281320">
        <w:rPr>
          <w:rFonts w:cs="Times"/>
        </w:rPr>
        <w:t xml:space="preserve"> not an exact </w:t>
      </w:r>
      <w:r w:rsidR="008758F9" w:rsidRPr="00281320">
        <w:rPr>
          <w:rFonts w:cs="Times"/>
        </w:rPr>
        <w:t xml:space="preserve">counting of </w:t>
      </w:r>
      <w:r w:rsidRPr="00281320">
        <w:rPr>
          <w:rFonts w:cs="Times"/>
        </w:rPr>
        <w:t>publication</w:t>
      </w:r>
      <w:r w:rsidR="008758F9" w:rsidRPr="00281320">
        <w:rPr>
          <w:rFonts w:cs="Times"/>
        </w:rPr>
        <w:t>s</w:t>
      </w:r>
      <w:r w:rsidRPr="00281320">
        <w:rPr>
          <w:rFonts w:cs="Times"/>
        </w:rPr>
        <w:t xml:space="preserve"> </w:t>
      </w:r>
      <w:r w:rsidR="008758F9" w:rsidRPr="00281320">
        <w:rPr>
          <w:rFonts w:cs="Times"/>
        </w:rPr>
        <w:t>that reported</w:t>
      </w:r>
      <w:r w:rsidRPr="00281320">
        <w:rPr>
          <w:rFonts w:cs="Times"/>
        </w:rPr>
        <w:t xml:space="preserve"> studies </w:t>
      </w:r>
      <w:r w:rsidR="008758F9" w:rsidRPr="00281320">
        <w:rPr>
          <w:rFonts w:cs="Times"/>
        </w:rPr>
        <w:t>using</w:t>
      </w:r>
      <w:r w:rsidRPr="00281320">
        <w:rPr>
          <w:rFonts w:cs="Times"/>
        </w:rPr>
        <w:t xml:space="preserve"> polarised neutrons. The results nonetheless show a trend in the increasing use of polarised neutrons in research. </w:t>
      </w:r>
      <w:r w:rsidR="002F05C4" w:rsidRPr="00281320">
        <w:rPr>
          <w:rFonts w:cs="Times"/>
        </w:rPr>
        <w:t>Between</w:t>
      </w:r>
      <w:r w:rsidR="004F3CE4" w:rsidRPr="00281320">
        <w:rPr>
          <w:rFonts w:cs="Times"/>
        </w:rPr>
        <w:t xml:space="preserve"> the year 1999 </w:t>
      </w:r>
      <w:r w:rsidR="002F05C4" w:rsidRPr="00281320">
        <w:rPr>
          <w:rFonts w:cs="Times"/>
        </w:rPr>
        <w:t>and</w:t>
      </w:r>
      <w:r w:rsidRPr="00281320">
        <w:rPr>
          <w:rFonts w:cs="Times"/>
        </w:rPr>
        <w:t xml:space="preserve"> 2019, the polarised neutron</w:t>
      </w:r>
      <w:r w:rsidR="004F3CE4" w:rsidRPr="00281320">
        <w:rPr>
          <w:rFonts w:cs="Times"/>
        </w:rPr>
        <w:t xml:space="preserve"> scattering keywords</w:t>
      </w:r>
      <w:r w:rsidRPr="00281320">
        <w:rPr>
          <w:rFonts w:cs="Times"/>
        </w:rPr>
        <w:t xml:space="preserve"> hit-count almost tripl</w:t>
      </w:r>
      <w:r w:rsidR="002F05C4" w:rsidRPr="00281320">
        <w:rPr>
          <w:rFonts w:cs="Times"/>
        </w:rPr>
        <w:t>ed</w:t>
      </w:r>
      <w:r w:rsidRPr="00281320">
        <w:rPr>
          <w:rFonts w:cs="Times"/>
        </w:rPr>
        <w:t xml:space="preserve"> to 889 while “neutron scattering” hit-count almost doubled to 12800. Polarised neutron usage has outpaced the increase in using neutron scattering. While polarised neutron publications amount to 7% of neutron scattering publications, </w:t>
      </w:r>
      <w:r w:rsidR="004C32B8" w:rsidRPr="00281320">
        <w:rPr>
          <w:rFonts w:cs="Times"/>
        </w:rPr>
        <w:t xml:space="preserve">a significant </w:t>
      </w:r>
      <w:r w:rsidR="001A502E" w:rsidRPr="00281320">
        <w:rPr>
          <w:rFonts w:cs="Times"/>
        </w:rPr>
        <w:t xml:space="preserve">number of </w:t>
      </w:r>
      <w:r w:rsidR="0016384D" w:rsidRPr="00281320">
        <w:rPr>
          <w:rFonts w:cs="Times"/>
        </w:rPr>
        <w:t>them</w:t>
      </w:r>
      <w:r w:rsidRPr="00281320">
        <w:rPr>
          <w:rFonts w:cs="Times"/>
        </w:rPr>
        <w:t xml:space="preserve"> are published in</w:t>
      </w:r>
      <w:r w:rsidR="004C32B8" w:rsidRPr="00281320">
        <w:rPr>
          <w:rFonts w:cs="Times"/>
        </w:rPr>
        <w:t xml:space="preserve"> high-impact</w:t>
      </w:r>
      <w:r w:rsidRPr="00281320">
        <w:rPr>
          <w:rFonts w:cs="Times"/>
        </w:rPr>
        <w:t xml:space="preserve"> journals. This is not a coincidence; the unique ability of polarised neutrons is often used to address the most difficult scientific questions that cannot be resolved using other techniques, resulting in a higher impact of polarised neutron publications.</w:t>
      </w:r>
      <w:r w:rsidR="00F263E1" w:rsidRPr="00281320">
        <w:rPr>
          <w:rFonts w:cs="Times"/>
        </w:rPr>
        <w:t xml:space="preserve"> </w:t>
      </w:r>
    </w:p>
    <w:p w14:paraId="40BC2810" w14:textId="4A4113EF" w:rsidR="00DE6DAD" w:rsidRPr="00281320" w:rsidRDefault="00945E5D" w:rsidP="00945E5D">
      <w:pPr>
        <w:pStyle w:val="Section"/>
        <w:ind w:left="0"/>
      </w:pPr>
      <w:r w:rsidRPr="00281320">
        <w:t>I</w:t>
      </w:r>
      <w:r w:rsidR="004734CB" w:rsidRPr="00281320">
        <w:t>nstruments with polarised neutrons</w:t>
      </w:r>
    </w:p>
    <w:p w14:paraId="03F96EC6" w14:textId="003042A2" w:rsidR="00710893" w:rsidRPr="00281320" w:rsidRDefault="00342B41" w:rsidP="00AB4AF1">
      <w:pPr>
        <w:pStyle w:val="Paragraph"/>
        <w:ind w:firstLine="0"/>
        <w:rPr>
          <w:rFonts w:cs="Times"/>
        </w:rPr>
      </w:pPr>
      <w:r w:rsidRPr="00281320">
        <w:rPr>
          <w:rFonts w:cs="Times"/>
        </w:rPr>
        <w:t xml:space="preserve">The ESS embraces a road map that will see </w:t>
      </w:r>
      <w:r w:rsidR="00016B7D" w:rsidRPr="00281320">
        <w:rPr>
          <w:rFonts w:cs="Times"/>
        </w:rPr>
        <w:t>twelve</w:t>
      </w:r>
      <w:r w:rsidRPr="00281320">
        <w:rPr>
          <w:rFonts w:cs="Times"/>
        </w:rPr>
        <w:t xml:space="preserve"> of the </w:t>
      </w:r>
      <w:r w:rsidR="00016B7D" w:rsidRPr="00281320">
        <w:rPr>
          <w:rFonts w:cs="Times"/>
        </w:rPr>
        <w:t>fifteen</w:t>
      </w:r>
      <w:r w:rsidRPr="00281320">
        <w:rPr>
          <w:rFonts w:cs="Times"/>
        </w:rPr>
        <w:t xml:space="preserve"> instruments</w:t>
      </w:r>
      <w:r w:rsidR="00016B7D" w:rsidRPr="00281320">
        <w:rPr>
          <w:rFonts w:cs="Times"/>
        </w:rPr>
        <w:t xml:space="preserve"> that are currently under construction</w:t>
      </w:r>
      <w:r w:rsidR="00605F9A" w:rsidRPr="00281320">
        <w:rPr>
          <w:rFonts w:cs="Times"/>
        </w:rPr>
        <w:t xml:space="preserve"> [</w:t>
      </w:r>
      <w:r w:rsidR="00710893" w:rsidRPr="00281320">
        <w:rPr>
          <w:rFonts w:cs="Times"/>
        </w:rPr>
        <w:t>16</w:t>
      </w:r>
      <w:r w:rsidR="00605F9A" w:rsidRPr="00281320">
        <w:rPr>
          <w:rFonts w:cs="Times"/>
        </w:rPr>
        <w:t>]</w:t>
      </w:r>
      <w:r w:rsidR="00016B7D" w:rsidRPr="00281320">
        <w:rPr>
          <w:rFonts w:cs="Times"/>
        </w:rPr>
        <w:t>,</w:t>
      </w:r>
      <w:r w:rsidRPr="00281320">
        <w:rPr>
          <w:rFonts w:cs="Times"/>
        </w:rPr>
        <w:t xml:space="preserve"> have polarised neutron beam capabilit</w:t>
      </w:r>
      <w:r w:rsidR="00C826EB" w:rsidRPr="00281320">
        <w:rPr>
          <w:rFonts w:cs="Times"/>
        </w:rPr>
        <w:t>ies</w:t>
      </w:r>
      <w:r w:rsidR="00EA7F58" w:rsidRPr="00281320">
        <w:rPr>
          <w:rFonts w:cs="Times"/>
        </w:rPr>
        <w:t xml:space="preserve"> [</w:t>
      </w:r>
      <w:r w:rsidR="00710893" w:rsidRPr="00281320">
        <w:rPr>
          <w:rFonts w:cs="Times"/>
        </w:rPr>
        <w:t>17</w:t>
      </w:r>
      <w:r w:rsidR="00EA7F58" w:rsidRPr="00281320">
        <w:rPr>
          <w:rFonts w:cs="Times"/>
        </w:rPr>
        <w:t>]</w:t>
      </w:r>
      <w:r w:rsidRPr="00281320">
        <w:rPr>
          <w:rFonts w:cs="Times"/>
        </w:rPr>
        <w:t xml:space="preserve">. </w:t>
      </w:r>
    </w:p>
    <w:p w14:paraId="03EB838F" w14:textId="0EB95078" w:rsidR="00AB4AF1" w:rsidRPr="00281320" w:rsidRDefault="005B5B51" w:rsidP="00AB4AF1">
      <w:pPr>
        <w:pStyle w:val="Paragraph"/>
      </w:pPr>
      <w:r w:rsidRPr="00281320">
        <w:t>P</w:t>
      </w:r>
      <w:r w:rsidR="00AB4AF1" w:rsidRPr="00281320">
        <w:t xml:space="preserve">olarisation components </w:t>
      </w:r>
      <w:r w:rsidRPr="00281320">
        <w:t>for</w:t>
      </w:r>
      <w:r w:rsidR="00AB4AF1" w:rsidRPr="00281320">
        <w:t xml:space="preserve"> the </w:t>
      </w:r>
      <w:proofErr w:type="spellStart"/>
      <w:r w:rsidR="00AB4AF1" w:rsidRPr="00281320">
        <w:t>MAGiC</w:t>
      </w:r>
      <w:proofErr w:type="spellEnd"/>
      <w:r w:rsidR="00AB4AF1" w:rsidRPr="00281320">
        <w:t xml:space="preserve"> diffractometer</w:t>
      </w:r>
      <w:r w:rsidRPr="00281320">
        <w:t>,</w:t>
      </w:r>
      <w:r w:rsidR="00AB4AF1" w:rsidRPr="00281320">
        <w:t xml:space="preserve"> </w:t>
      </w:r>
      <w:r w:rsidR="00C826EB" w:rsidRPr="00281320">
        <w:t xml:space="preserve">the </w:t>
      </w:r>
      <w:r w:rsidR="00AB4AF1" w:rsidRPr="00281320">
        <w:t xml:space="preserve">ESTIA reflectometer </w:t>
      </w:r>
      <w:r w:rsidRPr="00281320">
        <w:t>and the</w:t>
      </w:r>
      <w:r w:rsidR="00AB4AF1" w:rsidRPr="00281320">
        <w:t xml:space="preserve"> T-REX spectrometer are fully </w:t>
      </w:r>
      <w:r w:rsidRPr="00281320">
        <w:t>included</w:t>
      </w:r>
      <w:r w:rsidR="00AB4AF1" w:rsidRPr="00281320">
        <w:t xml:space="preserve"> in their in-kind instrument construction projects. </w:t>
      </w:r>
      <w:r w:rsidRPr="00281320">
        <w:t xml:space="preserve">They all involve using polarising supermirrors, and T-REX will also use polarised </w:t>
      </w:r>
      <w:r w:rsidRPr="00281320">
        <w:rPr>
          <w:vertAlign w:val="superscript"/>
        </w:rPr>
        <w:t>3</w:t>
      </w:r>
      <w:r w:rsidRPr="00281320">
        <w:t xml:space="preserve">He devices. </w:t>
      </w:r>
      <w:r w:rsidR="00AB4AF1" w:rsidRPr="00281320">
        <w:t xml:space="preserve">The details of these instruments are given in </w:t>
      </w:r>
      <w:r w:rsidR="00B0239F" w:rsidRPr="00281320">
        <w:t>another article</w:t>
      </w:r>
      <w:r w:rsidR="00AB4AF1" w:rsidRPr="00281320">
        <w:t xml:space="preserve"> </w:t>
      </w:r>
      <w:r w:rsidR="00B0239F" w:rsidRPr="00281320">
        <w:t xml:space="preserve">[16] </w:t>
      </w:r>
      <w:r w:rsidR="00AB4AF1" w:rsidRPr="00281320">
        <w:t xml:space="preserve">and not covered in this article. </w:t>
      </w:r>
    </w:p>
    <w:p w14:paraId="701413B1" w14:textId="77777777" w:rsidR="005B5B51" w:rsidRPr="00281320" w:rsidRDefault="005B5B51" w:rsidP="00AB4AF1">
      <w:pPr>
        <w:pStyle w:val="Paragraph"/>
      </w:pPr>
    </w:p>
    <w:p w14:paraId="03587E35" w14:textId="64872F14" w:rsidR="005B5B51" w:rsidRPr="00281320" w:rsidRDefault="005B5B51" w:rsidP="00164C56">
      <w:pPr>
        <w:pStyle w:val="Paragraph"/>
        <w:ind w:firstLine="0"/>
      </w:pPr>
      <w:r w:rsidRPr="00281320">
        <w:rPr>
          <w:b/>
          <w:bCs/>
        </w:rPr>
        <w:t>Table</w:t>
      </w:r>
      <w:r w:rsidR="00257459" w:rsidRPr="00281320">
        <w:rPr>
          <w:b/>
          <w:bCs/>
        </w:rPr>
        <w:t> </w:t>
      </w:r>
      <w:r w:rsidRPr="00281320">
        <w:rPr>
          <w:b/>
          <w:bCs/>
        </w:rPr>
        <w:t>1.</w:t>
      </w:r>
      <w:r w:rsidRPr="00281320">
        <w:t xml:space="preserve"> ESS instruments with polarised neutron</w:t>
      </w:r>
      <w:r w:rsidR="00164C56" w:rsidRPr="00281320">
        <w:t xml:space="preserve"> option</w:t>
      </w:r>
      <w:r w:rsidRPr="00281320">
        <w:t>.</w:t>
      </w:r>
    </w:p>
    <w:tbl>
      <w:tblPr>
        <w:tblW w:w="0" w:type="auto"/>
        <w:jc w:val="center"/>
        <w:tblLayout w:type="fixed"/>
        <w:tblLook w:val="0000" w:firstRow="0" w:lastRow="0" w:firstColumn="0" w:lastColumn="0" w:noHBand="0" w:noVBand="0"/>
      </w:tblPr>
      <w:tblGrid>
        <w:gridCol w:w="1413"/>
        <w:gridCol w:w="1134"/>
        <w:gridCol w:w="1843"/>
      </w:tblGrid>
      <w:tr w:rsidR="005B5B51" w:rsidRPr="00281320" w14:paraId="7B7F7F72" w14:textId="77777777" w:rsidTr="00CF400A">
        <w:trPr>
          <w:trHeight w:val="454"/>
          <w:jc w:val="center"/>
        </w:trPr>
        <w:tc>
          <w:tcPr>
            <w:tcW w:w="1413" w:type="dxa"/>
            <w:tcBorders>
              <w:top w:val="single" w:sz="4" w:space="0" w:color="000000"/>
              <w:left w:val="single" w:sz="4" w:space="0" w:color="000000"/>
              <w:bottom w:val="single" w:sz="4" w:space="0" w:color="000000"/>
            </w:tcBorders>
            <w:vAlign w:val="center"/>
          </w:tcPr>
          <w:p w14:paraId="74EE6136" w14:textId="77777777" w:rsidR="005B5B51" w:rsidRPr="00281320" w:rsidRDefault="005B5B51" w:rsidP="00CF400A">
            <w:pPr>
              <w:snapToGrid w:val="0"/>
              <w:jc w:val="center"/>
              <w:rPr>
                <w:rFonts w:ascii="Times" w:hAnsi="Times" w:cs="Times"/>
                <w:b/>
                <w:bCs/>
                <w:sz w:val="18"/>
                <w:szCs w:val="18"/>
                <w:lang w:val="en-GB"/>
              </w:rPr>
            </w:pPr>
            <w:r w:rsidRPr="00281320">
              <w:rPr>
                <w:rFonts w:ascii="Times" w:hAnsi="Times" w:cs="Times"/>
                <w:b/>
                <w:bCs/>
                <w:sz w:val="18"/>
                <w:szCs w:val="18"/>
                <w:lang w:val="en-GB"/>
              </w:rPr>
              <w:t>Class</w:t>
            </w:r>
          </w:p>
        </w:tc>
        <w:tc>
          <w:tcPr>
            <w:tcW w:w="1134" w:type="dxa"/>
            <w:tcBorders>
              <w:top w:val="single" w:sz="4" w:space="0" w:color="000000"/>
              <w:left w:val="single" w:sz="4" w:space="0" w:color="000000"/>
              <w:bottom w:val="single" w:sz="4" w:space="0" w:color="000000"/>
            </w:tcBorders>
            <w:vAlign w:val="center"/>
          </w:tcPr>
          <w:p w14:paraId="78144A07" w14:textId="77777777" w:rsidR="005B5B51" w:rsidRPr="00281320" w:rsidRDefault="005B5B51" w:rsidP="00CF400A">
            <w:pPr>
              <w:pStyle w:val="Tablecontent"/>
              <w:rPr>
                <w:rFonts w:cs="Times"/>
                <w:b/>
                <w:bCs/>
                <w:szCs w:val="18"/>
                <w:lang w:val="en-GB"/>
              </w:rPr>
            </w:pPr>
            <w:r w:rsidRPr="00281320">
              <w:rPr>
                <w:rFonts w:cs="Times"/>
                <w:b/>
                <w:bCs/>
                <w:szCs w:val="18"/>
                <w:lang w:val="en-GB"/>
              </w:rPr>
              <w:t>Name</w:t>
            </w:r>
          </w:p>
        </w:tc>
        <w:tc>
          <w:tcPr>
            <w:tcW w:w="1843" w:type="dxa"/>
            <w:tcBorders>
              <w:top w:val="single" w:sz="4" w:space="0" w:color="000000"/>
              <w:left w:val="single" w:sz="4" w:space="0" w:color="000000"/>
              <w:bottom w:val="single" w:sz="4" w:space="0" w:color="000000"/>
              <w:right w:val="single" w:sz="4" w:space="0" w:color="000000"/>
            </w:tcBorders>
            <w:vAlign w:val="center"/>
          </w:tcPr>
          <w:p w14:paraId="3D68E0A9" w14:textId="77777777" w:rsidR="005B5B51" w:rsidRPr="00281320" w:rsidRDefault="005B5B51" w:rsidP="00CF400A">
            <w:pPr>
              <w:pStyle w:val="Tablecontent"/>
              <w:rPr>
                <w:rFonts w:cs="Times"/>
                <w:b/>
                <w:bCs/>
                <w:szCs w:val="18"/>
                <w:lang w:val="en-GB"/>
              </w:rPr>
            </w:pPr>
            <w:r w:rsidRPr="00281320">
              <w:rPr>
                <w:rFonts w:cs="Times"/>
                <w:b/>
                <w:bCs/>
                <w:szCs w:val="18"/>
                <w:lang w:val="en-GB"/>
              </w:rPr>
              <w:t>Application</w:t>
            </w:r>
          </w:p>
        </w:tc>
      </w:tr>
      <w:tr w:rsidR="005B5B51" w:rsidRPr="00281320" w14:paraId="43BBC892" w14:textId="77777777" w:rsidTr="00CF400A">
        <w:trPr>
          <w:trHeight w:val="567"/>
          <w:jc w:val="center"/>
        </w:trPr>
        <w:tc>
          <w:tcPr>
            <w:tcW w:w="1413" w:type="dxa"/>
            <w:vMerge w:val="restart"/>
            <w:tcBorders>
              <w:top w:val="single" w:sz="4" w:space="0" w:color="000000"/>
              <w:left w:val="single" w:sz="4" w:space="0" w:color="000000"/>
            </w:tcBorders>
            <w:vAlign w:val="center"/>
          </w:tcPr>
          <w:p w14:paraId="65492043" w14:textId="77777777" w:rsidR="005B5B51" w:rsidRPr="00281320" w:rsidRDefault="005B5B51" w:rsidP="00CF400A">
            <w:pPr>
              <w:pStyle w:val="Tablecontent"/>
              <w:rPr>
                <w:rFonts w:cs="Times"/>
                <w:szCs w:val="18"/>
                <w:lang w:val="en-GB"/>
              </w:rPr>
            </w:pPr>
            <w:r w:rsidRPr="00281320">
              <w:rPr>
                <w:rFonts w:cs="Times"/>
                <w:szCs w:val="18"/>
                <w:lang w:val="en-GB"/>
              </w:rPr>
              <w:t>Diffractometer</w:t>
            </w:r>
          </w:p>
        </w:tc>
        <w:tc>
          <w:tcPr>
            <w:tcW w:w="1134" w:type="dxa"/>
            <w:tcBorders>
              <w:top w:val="single" w:sz="4" w:space="0" w:color="000000"/>
              <w:left w:val="single" w:sz="4" w:space="0" w:color="000000"/>
              <w:bottom w:val="single" w:sz="4" w:space="0" w:color="000000"/>
            </w:tcBorders>
            <w:vAlign w:val="center"/>
          </w:tcPr>
          <w:p w14:paraId="4167A140" w14:textId="77777777" w:rsidR="005B5B51" w:rsidRPr="00281320" w:rsidRDefault="005B5B51" w:rsidP="00CF400A">
            <w:pPr>
              <w:pStyle w:val="Tablecontent"/>
              <w:rPr>
                <w:rFonts w:cs="Times"/>
                <w:szCs w:val="18"/>
                <w:lang w:val="en-GB"/>
              </w:rPr>
            </w:pPr>
            <w:r w:rsidRPr="00281320">
              <w:rPr>
                <w:rFonts w:cs="Times"/>
                <w:szCs w:val="18"/>
                <w:lang w:val="en-GB"/>
              </w:rPr>
              <w:t>DREAM</w:t>
            </w:r>
          </w:p>
        </w:tc>
        <w:tc>
          <w:tcPr>
            <w:tcW w:w="1843" w:type="dxa"/>
            <w:tcBorders>
              <w:top w:val="single" w:sz="4" w:space="0" w:color="000000"/>
              <w:left w:val="single" w:sz="4" w:space="0" w:color="000000"/>
              <w:bottom w:val="single" w:sz="4" w:space="0" w:color="000000"/>
              <w:right w:val="single" w:sz="4" w:space="0" w:color="000000"/>
            </w:tcBorders>
            <w:vAlign w:val="center"/>
          </w:tcPr>
          <w:p w14:paraId="3FA1F834" w14:textId="77777777" w:rsidR="005B5B51" w:rsidRPr="00281320" w:rsidRDefault="005B5B51" w:rsidP="00CF400A">
            <w:pPr>
              <w:pStyle w:val="Tablecontent"/>
              <w:rPr>
                <w:rFonts w:cs="Times"/>
                <w:szCs w:val="18"/>
                <w:lang w:val="en-GB"/>
              </w:rPr>
            </w:pPr>
            <w:proofErr w:type="spellStart"/>
            <w:r w:rsidRPr="00281320">
              <w:rPr>
                <w:rFonts w:cs="Times"/>
                <w:szCs w:val="18"/>
                <w:lang w:val="en-GB"/>
              </w:rPr>
              <w:t>Bispectral</w:t>
            </w:r>
            <w:proofErr w:type="spellEnd"/>
            <w:r w:rsidRPr="00281320">
              <w:rPr>
                <w:rFonts w:cs="Times"/>
                <w:szCs w:val="18"/>
                <w:lang w:val="en-GB"/>
              </w:rPr>
              <w:t xml:space="preserve"> diffraction + nm-SANS</w:t>
            </w:r>
          </w:p>
        </w:tc>
      </w:tr>
      <w:tr w:rsidR="005B5B51" w:rsidRPr="00281320" w14:paraId="09AD8CAC" w14:textId="77777777" w:rsidTr="00CF400A">
        <w:trPr>
          <w:trHeight w:val="567"/>
          <w:jc w:val="center"/>
        </w:trPr>
        <w:tc>
          <w:tcPr>
            <w:tcW w:w="1413" w:type="dxa"/>
            <w:vMerge/>
            <w:tcBorders>
              <w:left w:val="single" w:sz="4" w:space="0" w:color="000000"/>
            </w:tcBorders>
            <w:vAlign w:val="center"/>
          </w:tcPr>
          <w:p w14:paraId="160A4F2D" w14:textId="77777777" w:rsidR="005B5B51" w:rsidRPr="00281320" w:rsidRDefault="005B5B51" w:rsidP="00CF400A">
            <w:pPr>
              <w:pStyle w:val="Tablecontent"/>
              <w:rPr>
                <w:rFonts w:cs="Times"/>
                <w:szCs w:val="18"/>
                <w:lang w:val="en-GB"/>
              </w:rPr>
            </w:pPr>
          </w:p>
        </w:tc>
        <w:tc>
          <w:tcPr>
            <w:tcW w:w="1134" w:type="dxa"/>
            <w:tcBorders>
              <w:top w:val="single" w:sz="4" w:space="0" w:color="000000"/>
              <w:left w:val="single" w:sz="4" w:space="0" w:color="000000"/>
              <w:bottom w:val="single" w:sz="4" w:space="0" w:color="000000"/>
            </w:tcBorders>
            <w:vAlign w:val="center"/>
          </w:tcPr>
          <w:p w14:paraId="248C256D" w14:textId="77777777" w:rsidR="005B5B51" w:rsidRPr="00281320" w:rsidRDefault="005B5B51" w:rsidP="00CF400A">
            <w:pPr>
              <w:pStyle w:val="Tablecontent"/>
              <w:rPr>
                <w:rFonts w:cs="Times"/>
                <w:szCs w:val="18"/>
                <w:lang w:val="en-GB"/>
              </w:rPr>
            </w:pPr>
            <w:r w:rsidRPr="00281320">
              <w:rPr>
                <w:rFonts w:cs="Times"/>
                <w:szCs w:val="18"/>
                <w:lang w:val="en-GB"/>
              </w:rPr>
              <w:t>HEIMDAL</w:t>
            </w:r>
          </w:p>
        </w:tc>
        <w:tc>
          <w:tcPr>
            <w:tcW w:w="1843" w:type="dxa"/>
            <w:tcBorders>
              <w:top w:val="single" w:sz="4" w:space="0" w:color="000000"/>
              <w:left w:val="single" w:sz="4" w:space="0" w:color="000000"/>
              <w:bottom w:val="single" w:sz="4" w:space="0" w:color="000000"/>
              <w:right w:val="single" w:sz="4" w:space="0" w:color="000000"/>
            </w:tcBorders>
            <w:vAlign w:val="center"/>
          </w:tcPr>
          <w:p w14:paraId="2F84834A" w14:textId="77777777" w:rsidR="005B5B51" w:rsidRPr="00281320" w:rsidRDefault="005B5B51" w:rsidP="00CF400A">
            <w:pPr>
              <w:pStyle w:val="Tablecontent"/>
              <w:rPr>
                <w:rFonts w:cs="Times"/>
                <w:szCs w:val="18"/>
                <w:lang w:val="en-GB"/>
              </w:rPr>
            </w:pPr>
            <w:r w:rsidRPr="00281320">
              <w:rPr>
                <w:rFonts w:cs="Times"/>
                <w:szCs w:val="18"/>
                <w:lang w:val="en-GB"/>
              </w:rPr>
              <w:t>Hybrid diffraction + SANS + Imaging</w:t>
            </w:r>
          </w:p>
        </w:tc>
      </w:tr>
      <w:tr w:rsidR="005B5B51" w:rsidRPr="00281320" w14:paraId="39B31216" w14:textId="77777777" w:rsidTr="00CF400A">
        <w:trPr>
          <w:trHeight w:val="567"/>
          <w:jc w:val="center"/>
        </w:trPr>
        <w:tc>
          <w:tcPr>
            <w:tcW w:w="1413" w:type="dxa"/>
            <w:vMerge/>
            <w:tcBorders>
              <w:left w:val="single" w:sz="4" w:space="0" w:color="000000"/>
              <w:bottom w:val="single" w:sz="4" w:space="0" w:color="000000"/>
            </w:tcBorders>
            <w:vAlign w:val="center"/>
          </w:tcPr>
          <w:p w14:paraId="61FA4D57" w14:textId="77777777" w:rsidR="005B5B51" w:rsidRPr="00281320" w:rsidRDefault="005B5B51" w:rsidP="00CF400A">
            <w:pPr>
              <w:pStyle w:val="Tablecontent"/>
              <w:rPr>
                <w:rFonts w:cs="Times"/>
                <w:szCs w:val="18"/>
                <w:lang w:val="en-GB"/>
              </w:rPr>
            </w:pPr>
          </w:p>
        </w:tc>
        <w:tc>
          <w:tcPr>
            <w:tcW w:w="1134" w:type="dxa"/>
            <w:tcBorders>
              <w:top w:val="single" w:sz="4" w:space="0" w:color="000000"/>
              <w:left w:val="single" w:sz="4" w:space="0" w:color="000000"/>
              <w:bottom w:val="single" w:sz="4" w:space="0" w:color="000000"/>
            </w:tcBorders>
            <w:vAlign w:val="center"/>
          </w:tcPr>
          <w:p w14:paraId="5A75FEE9" w14:textId="77777777" w:rsidR="005B5B51" w:rsidRPr="00281320" w:rsidRDefault="005B5B51" w:rsidP="00CF400A">
            <w:pPr>
              <w:pStyle w:val="Tablecontent"/>
              <w:rPr>
                <w:rFonts w:cs="Times"/>
                <w:szCs w:val="18"/>
                <w:lang w:val="en-GB"/>
              </w:rPr>
            </w:pPr>
            <w:proofErr w:type="spellStart"/>
            <w:r w:rsidRPr="00281320">
              <w:rPr>
                <w:rFonts w:cs="Times"/>
                <w:szCs w:val="18"/>
                <w:lang w:val="en-GB"/>
              </w:rPr>
              <w:t>MAGiC</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14:paraId="7BC11798" w14:textId="77777777" w:rsidR="005B5B51" w:rsidRPr="00281320" w:rsidRDefault="005B5B51" w:rsidP="00CF400A">
            <w:pPr>
              <w:pStyle w:val="Tablecontent"/>
              <w:rPr>
                <w:rFonts w:cs="Times"/>
                <w:szCs w:val="18"/>
                <w:lang w:val="en-GB"/>
              </w:rPr>
            </w:pPr>
            <w:r w:rsidRPr="00281320">
              <w:rPr>
                <w:rFonts w:cs="Times"/>
                <w:szCs w:val="18"/>
                <w:lang w:val="en-GB"/>
              </w:rPr>
              <w:t>Magnetism single-crystal diffractometer</w:t>
            </w:r>
          </w:p>
        </w:tc>
      </w:tr>
      <w:tr w:rsidR="005B5B51" w:rsidRPr="00281320" w14:paraId="5041C6A1" w14:textId="77777777" w:rsidTr="00CF400A">
        <w:trPr>
          <w:trHeight w:val="567"/>
          <w:jc w:val="center"/>
        </w:trPr>
        <w:tc>
          <w:tcPr>
            <w:tcW w:w="1413" w:type="dxa"/>
            <w:tcBorders>
              <w:top w:val="single" w:sz="4" w:space="0" w:color="000000"/>
              <w:left w:val="single" w:sz="4" w:space="0" w:color="000000"/>
              <w:bottom w:val="single" w:sz="4" w:space="0" w:color="000000"/>
            </w:tcBorders>
            <w:vAlign w:val="center"/>
          </w:tcPr>
          <w:p w14:paraId="25C9B72D" w14:textId="77777777" w:rsidR="005B5B51" w:rsidRPr="00281320" w:rsidRDefault="005B5B51" w:rsidP="00CF400A">
            <w:pPr>
              <w:pStyle w:val="Tablecontent"/>
              <w:rPr>
                <w:rFonts w:cs="Times"/>
                <w:szCs w:val="18"/>
                <w:lang w:val="en-GB"/>
              </w:rPr>
            </w:pPr>
            <w:r w:rsidRPr="00281320">
              <w:rPr>
                <w:rFonts w:cs="Times"/>
                <w:szCs w:val="18"/>
                <w:lang w:val="en-GB"/>
              </w:rPr>
              <w:t>Imaging</w:t>
            </w:r>
          </w:p>
        </w:tc>
        <w:tc>
          <w:tcPr>
            <w:tcW w:w="1134" w:type="dxa"/>
            <w:tcBorders>
              <w:top w:val="single" w:sz="4" w:space="0" w:color="000000"/>
              <w:left w:val="single" w:sz="4" w:space="0" w:color="000000"/>
              <w:bottom w:val="single" w:sz="4" w:space="0" w:color="000000"/>
            </w:tcBorders>
            <w:vAlign w:val="center"/>
          </w:tcPr>
          <w:p w14:paraId="46850360" w14:textId="77777777" w:rsidR="005B5B51" w:rsidRPr="00281320" w:rsidRDefault="005B5B51" w:rsidP="00CF400A">
            <w:pPr>
              <w:pStyle w:val="Tablecontent"/>
              <w:rPr>
                <w:rFonts w:cs="Times"/>
                <w:b/>
                <w:szCs w:val="18"/>
                <w:lang w:val="en-GB"/>
              </w:rPr>
            </w:pPr>
            <w:r w:rsidRPr="00281320">
              <w:rPr>
                <w:rFonts w:cs="Times"/>
                <w:szCs w:val="18"/>
                <w:lang w:val="en-GB"/>
              </w:rPr>
              <w:t>ODIN</w:t>
            </w:r>
          </w:p>
        </w:tc>
        <w:tc>
          <w:tcPr>
            <w:tcW w:w="1843" w:type="dxa"/>
            <w:tcBorders>
              <w:top w:val="single" w:sz="4" w:space="0" w:color="000000"/>
              <w:left w:val="single" w:sz="4" w:space="0" w:color="000000"/>
              <w:bottom w:val="single" w:sz="4" w:space="0" w:color="000000"/>
              <w:right w:val="single" w:sz="4" w:space="0" w:color="000000"/>
            </w:tcBorders>
            <w:vAlign w:val="center"/>
          </w:tcPr>
          <w:p w14:paraId="77DF6565" w14:textId="77777777" w:rsidR="005B5B51" w:rsidRPr="00281320" w:rsidRDefault="005B5B51" w:rsidP="00CF400A">
            <w:pPr>
              <w:pStyle w:val="Tablecontent"/>
              <w:rPr>
                <w:rFonts w:cs="Times"/>
                <w:szCs w:val="18"/>
                <w:lang w:val="en-GB"/>
              </w:rPr>
            </w:pPr>
            <w:r w:rsidRPr="00281320">
              <w:rPr>
                <w:rFonts w:cs="Times"/>
                <w:szCs w:val="18"/>
                <w:lang w:val="en-GB"/>
              </w:rPr>
              <w:t>Imaging</w:t>
            </w:r>
          </w:p>
        </w:tc>
      </w:tr>
      <w:tr w:rsidR="005B5B51" w:rsidRPr="00281320" w14:paraId="7AD727BF" w14:textId="77777777" w:rsidTr="00CF400A">
        <w:trPr>
          <w:trHeight w:val="567"/>
          <w:jc w:val="center"/>
        </w:trPr>
        <w:tc>
          <w:tcPr>
            <w:tcW w:w="1413" w:type="dxa"/>
            <w:vMerge w:val="restart"/>
            <w:tcBorders>
              <w:top w:val="single" w:sz="4" w:space="0" w:color="000000"/>
              <w:left w:val="single" w:sz="4" w:space="0" w:color="000000"/>
            </w:tcBorders>
            <w:vAlign w:val="center"/>
          </w:tcPr>
          <w:p w14:paraId="066E00E8" w14:textId="77777777" w:rsidR="005B5B51" w:rsidRPr="00281320" w:rsidRDefault="005B5B51" w:rsidP="00CF400A">
            <w:pPr>
              <w:pStyle w:val="Tablecontent"/>
              <w:rPr>
                <w:rFonts w:cs="Times"/>
                <w:szCs w:val="18"/>
                <w:lang w:val="en-GB"/>
              </w:rPr>
            </w:pPr>
            <w:r w:rsidRPr="00281320">
              <w:rPr>
                <w:rFonts w:cs="Times"/>
                <w:szCs w:val="18"/>
                <w:lang w:val="en-GB"/>
              </w:rPr>
              <w:t>Reflectometer</w:t>
            </w:r>
          </w:p>
        </w:tc>
        <w:tc>
          <w:tcPr>
            <w:tcW w:w="1134" w:type="dxa"/>
            <w:tcBorders>
              <w:top w:val="single" w:sz="4" w:space="0" w:color="000000"/>
              <w:left w:val="single" w:sz="4" w:space="0" w:color="000000"/>
              <w:bottom w:val="single" w:sz="4" w:space="0" w:color="000000"/>
            </w:tcBorders>
            <w:vAlign w:val="center"/>
          </w:tcPr>
          <w:p w14:paraId="452585C5" w14:textId="77777777" w:rsidR="005B5B51" w:rsidRPr="00281320" w:rsidRDefault="005B5B51" w:rsidP="00CF400A">
            <w:pPr>
              <w:pStyle w:val="Tablecontent"/>
              <w:rPr>
                <w:rFonts w:cs="Times"/>
                <w:szCs w:val="18"/>
                <w:lang w:val="en-GB"/>
              </w:rPr>
            </w:pPr>
            <w:r w:rsidRPr="00281320">
              <w:rPr>
                <w:rFonts w:cs="Times"/>
                <w:szCs w:val="18"/>
                <w:lang w:val="en-GB"/>
              </w:rPr>
              <w:t>ESTIA</w:t>
            </w:r>
          </w:p>
        </w:tc>
        <w:tc>
          <w:tcPr>
            <w:tcW w:w="1843" w:type="dxa"/>
            <w:tcBorders>
              <w:top w:val="single" w:sz="4" w:space="0" w:color="000000"/>
              <w:left w:val="single" w:sz="4" w:space="0" w:color="000000"/>
              <w:bottom w:val="single" w:sz="4" w:space="0" w:color="000000"/>
              <w:right w:val="single" w:sz="4" w:space="0" w:color="000000"/>
            </w:tcBorders>
            <w:vAlign w:val="center"/>
          </w:tcPr>
          <w:p w14:paraId="4B89A6F7" w14:textId="77777777" w:rsidR="005B5B51" w:rsidRPr="00281320" w:rsidRDefault="005B5B51" w:rsidP="00CF400A">
            <w:pPr>
              <w:pStyle w:val="Tablecontent"/>
              <w:rPr>
                <w:rFonts w:cs="Times"/>
                <w:szCs w:val="18"/>
                <w:lang w:val="en-GB"/>
              </w:rPr>
            </w:pPr>
            <w:r w:rsidRPr="00281320">
              <w:rPr>
                <w:rFonts w:cs="Times"/>
                <w:szCs w:val="18"/>
                <w:lang w:val="en-GB"/>
              </w:rPr>
              <w:t>Polarised neutron focusing reflectometer</w:t>
            </w:r>
          </w:p>
        </w:tc>
      </w:tr>
      <w:tr w:rsidR="005B5B51" w:rsidRPr="00281320" w14:paraId="040220F8" w14:textId="77777777" w:rsidTr="00CF400A">
        <w:trPr>
          <w:trHeight w:val="567"/>
          <w:jc w:val="center"/>
        </w:trPr>
        <w:tc>
          <w:tcPr>
            <w:tcW w:w="1413" w:type="dxa"/>
            <w:vMerge/>
            <w:tcBorders>
              <w:left w:val="single" w:sz="4" w:space="0" w:color="000000"/>
              <w:bottom w:val="single" w:sz="4" w:space="0" w:color="000000"/>
            </w:tcBorders>
            <w:vAlign w:val="center"/>
          </w:tcPr>
          <w:p w14:paraId="2B1CB84F" w14:textId="77777777" w:rsidR="005B5B51" w:rsidRPr="00281320" w:rsidRDefault="005B5B51" w:rsidP="00CF400A">
            <w:pPr>
              <w:pStyle w:val="Tablecontent"/>
              <w:rPr>
                <w:rFonts w:cs="Times"/>
                <w:szCs w:val="18"/>
                <w:lang w:val="en-GB"/>
              </w:rPr>
            </w:pPr>
          </w:p>
        </w:tc>
        <w:tc>
          <w:tcPr>
            <w:tcW w:w="1134" w:type="dxa"/>
            <w:tcBorders>
              <w:top w:val="single" w:sz="4" w:space="0" w:color="000000"/>
              <w:left w:val="single" w:sz="4" w:space="0" w:color="000000"/>
              <w:bottom w:val="single" w:sz="4" w:space="0" w:color="000000"/>
            </w:tcBorders>
            <w:vAlign w:val="center"/>
          </w:tcPr>
          <w:p w14:paraId="07D77429" w14:textId="77777777" w:rsidR="005B5B51" w:rsidRPr="00281320" w:rsidRDefault="005B5B51" w:rsidP="00CF400A">
            <w:pPr>
              <w:pStyle w:val="Tablecontent"/>
              <w:rPr>
                <w:rFonts w:cs="Times"/>
                <w:szCs w:val="18"/>
                <w:lang w:val="en-GB"/>
              </w:rPr>
            </w:pPr>
            <w:r w:rsidRPr="00281320">
              <w:rPr>
                <w:rFonts w:cs="Times"/>
                <w:szCs w:val="18"/>
                <w:lang w:val="en-GB"/>
              </w:rPr>
              <w:t>FREIA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F900AFB" w14:textId="77777777" w:rsidR="005B5B51" w:rsidRPr="00281320" w:rsidRDefault="005B5B51" w:rsidP="00CF400A">
            <w:pPr>
              <w:pStyle w:val="Tablecontent"/>
              <w:rPr>
                <w:rFonts w:cs="Times"/>
                <w:szCs w:val="18"/>
                <w:lang w:val="en-GB"/>
              </w:rPr>
            </w:pPr>
            <w:r w:rsidRPr="00281320">
              <w:rPr>
                <w:rFonts w:cs="Times"/>
                <w:szCs w:val="18"/>
                <w:lang w:val="en-GB"/>
              </w:rPr>
              <w:t>Liquids reflectometer</w:t>
            </w:r>
          </w:p>
        </w:tc>
      </w:tr>
      <w:tr w:rsidR="0001318E" w:rsidRPr="00281320" w14:paraId="33C1A3FD" w14:textId="77777777" w:rsidTr="00A27E6F">
        <w:trPr>
          <w:trHeight w:val="567"/>
          <w:jc w:val="center"/>
        </w:trPr>
        <w:tc>
          <w:tcPr>
            <w:tcW w:w="1413" w:type="dxa"/>
            <w:tcBorders>
              <w:left w:val="single" w:sz="4" w:space="0" w:color="000000"/>
              <w:bottom w:val="single" w:sz="4" w:space="0" w:color="000000"/>
            </w:tcBorders>
            <w:vAlign w:val="center"/>
          </w:tcPr>
          <w:p w14:paraId="60B77F37" w14:textId="3D0A5B84" w:rsidR="0001318E" w:rsidRPr="00281320" w:rsidRDefault="0001318E" w:rsidP="00CF400A">
            <w:pPr>
              <w:pStyle w:val="Tablecontent"/>
              <w:rPr>
                <w:rFonts w:cs="Times"/>
                <w:szCs w:val="18"/>
                <w:lang w:val="en-GB"/>
              </w:rPr>
            </w:pPr>
            <w:r w:rsidRPr="00281320">
              <w:rPr>
                <w:rFonts w:cs="Times"/>
                <w:szCs w:val="18"/>
                <w:lang w:val="en-GB"/>
              </w:rPr>
              <w:t>SANS</w:t>
            </w:r>
          </w:p>
        </w:tc>
        <w:tc>
          <w:tcPr>
            <w:tcW w:w="1134" w:type="dxa"/>
            <w:tcBorders>
              <w:top w:val="single" w:sz="4" w:space="0" w:color="000000"/>
              <w:left w:val="single" w:sz="4" w:space="0" w:color="000000"/>
              <w:bottom w:val="single" w:sz="4" w:space="0" w:color="000000"/>
            </w:tcBorders>
            <w:vAlign w:val="center"/>
          </w:tcPr>
          <w:p w14:paraId="7A9858DD" w14:textId="46AC1CDD" w:rsidR="0001318E" w:rsidRPr="00281320" w:rsidRDefault="0001318E" w:rsidP="00CF400A">
            <w:pPr>
              <w:pStyle w:val="Tablecontent"/>
              <w:rPr>
                <w:rFonts w:cs="Times"/>
                <w:i/>
                <w:szCs w:val="18"/>
                <w:lang w:val="en-GB"/>
              </w:rPr>
            </w:pPr>
            <w:r w:rsidRPr="00281320">
              <w:rPr>
                <w:rFonts w:cs="Times"/>
                <w:szCs w:val="18"/>
                <w:lang w:val="en-GB"/>
              </w:rPr>
              <w:t>SKADI</w:t>
            </w:r>
          </w:p>
        </w:tc>
        <w:tc>
          <w:tcPr>
            <w:tcW w:w="1843" w:type="dxa"/>
            <w:tcBorders>
              <w:top w:val="single" w:sz="4" w:space="0" w:color="000000"/>
              <w:left w:val="single" w:sz="4" w:space="0" w:color="000000"/>
              <w:bottom w:val="single" w:sz="4" w:space="0" w:color="000000"/>
              <w:right w:val="single" w:sz="4" w:space="0" w:color="000000"/>
            </w:tcBorders>
            <w:vAlign w:val="center"/>
          </w:tcPr>
          <w:p w14:paraId="4196081A" w14:textId="40C16185" w:rsidR="0001318E" w:rsidRPr="00281320" w:rsidRDefault="0001318E" w:rsidP="00CF400A">
            <w:pPr>
              <w:pStyle w:val="Tablecontent"/>
              <w:rPr>
                <w:rFonts w:cs="Times"/>
                <w:szCs w:val="18"/>
                <w:lang w:val="en-GB"/>
              </w:rPr>
            </w:pPr>
            <w:r w:rsidRPr="00281320">
              <w:rPr>
                <w:rFonts w:cs="Times"/>
                <w:szCs w:val="18"/>
                <w:lang w:val="en-GB"/>
              </w:rPr>
              <w:t>SANS (magnetism + soft-matter)</w:t>
            </w:r>
          </w:p>
        </w:tc>
      </w:tr>
      <w:tr w:rsidR="00370C74" w:rsidRPr="00281320" w14:paraId="0DB73C10" w14:textId="77777777" w:rsidTr="00A27E6F">
        <w:trPr>
          <w:trHeight w:val="567"/>
          <w:jc w:val="center"/>
        </w:trPr>
        <w:tc>
          <w:tcPr>
            <w:tcW w:w="1413" w:type="dxa"/>
            <w:vMerge w:val="restart"/>
            <w:tcBorders>
              <w:top w:val="single" w:sz="4" w:space="0" w:color="000000"/>
              <w:left w:val="single" w:sz="4" w:space="0" w:color="000000"/>
            </w:tcBorders>
            <w:vAlign w:val="center"/>
          </w:tcPr>
          <w:p w14:paraId="26BCF2E2" w14:textId="1B4075CA" w:rsidR="00370C74" w:rsidRPr="00281320" w:rsidRDefault="00370C74" w:rsidP="00CF400A">
            <w:pPr>
              <w:pStyle w:val="Tablecontent"/>
              <w:rPr>
                <w:rFonts w:cs="Times"/>
                <w:szCs w:val="18"/>
                <w:lang w:val="en-GB"/>
              </w:rPr>
            </w:pPr>
            <w:r w:rsidRPr="00281320">
              <w:rPr>
                <w:rFonts w:cs="Times"/>
                <w:szCs w:val="18"/>
                <w:lang w:val="en-GB"/>
              </w:rPr>
              <w:t>Spectrometer</w:t>
            </w:r>
          </w:p>
        </w:tc>
        <w:tc>
          <w:tcPr>
            <w:tcW w:w="1134" w:type="dxa"/>
            <w:tcBorders>
              <w:top w:val="single" w:sz="4" w:space="0" w:color="000000"/>
              <w:left w:val="single" w:sz="4" w:space="0" w:color="000000"/>
              <w:bottom w:val="single" w:sz="4" w:space="0" w:color="000000"/>
            </w:tcBorders>
            <w:vAlign w:val="center"/>
          </w:tcPr>
          <w:p w14:paraId="39BE9700" w14:textId="592CC937" w:rsidR="00370C74" w:rsidRPr="00281320" w:rsidRDefault="00370C74" w:rsidP="00CF400A">
            <w:pPr>
              <w:pStyle w:val="Tablecontent"/>
              <w:rPr>
                <w:rFonts w:cs="Times"/>
                <w:i/>
                <w:szCs w:val="18"/>
                <w:lang w:val="en-GB"/>
              </w:rPr>
            </w:pPr>
            <w:r w:rsidRPr="00281320">
              <w:rPr>
                <w:rFonts w:cs="Times"/>
                <w:szCs w:val="18"/>
                <w:lang w:val="en-GB"/>
              </w:rPr>
              <w:t>BIFROST</w:t>
            </w:r>
          </w:p>
        </w:tc>
        <w:tc>
          <w:tcPr>
            <w:tcW w:w="1843" w:type="dxa"/>
            <w:tcBorders>
              <w:top w:val="single" w:sz="4" w:space="0" w:color="000000"/>
              <w:left w:val="single" w:sz="4" w:space="0" w:color="000000"/>
              <w:bottom w:val="single" w:sz="4" w:space="0" w:color="000000"/>
              <w:right w:val="single" w:sz="4" w:space="0" w:color="000000"/>
            </w:tcBorders>
            <w:vAlign w:val="center"/>
          </w:tcPr>
          <w:p w14:paraId="5FB3BF1A" w14:textId="1F9D6CA7" w:rsidR="00370C74" w:rsidRPr="00281320" w:rsidRDefault="00370C74" w:rsidP="00CF400A">
            <w:pPr>
              <w:pStyle w:val="Tablecontent"/>
              <w:rPr>
                <w:rFonts w:cs="Times"/>
                <w:szCs w:val="18"/>
                <w:lang w:val="en-GB"/>
              </w:rPr>
            </w:pPr>
            <w:r w:rsidRPr="00281320">
              <w:rPr>
                <w:rFonts w:cs="Times"/>
                <w:szCs w:val="18"/>
                <w:lang w:val="en-GB"/>
              </w:rPr>
              <w:t>Extreme environment spectrometer</w:t>
            </w:r>
          </w:p>
        </w:tc>
      </w:tr>
      <w:tr w:rsidR="00370C74" w:rsidRPr="00281320" w14:paraId="2F64123B" w14:textId="77777777" w:rsidTr="00A27E6F">
        <w:trPr>
          <w:trHeight w:val="567"/>
          <w:jc w:val="center"/>
        </w:trPr>
        <w:tc>
          <w:tcPr>
            <w:tcW w:w="1413" w:type="dxa"/>
            <w:vMerge/>
            <w:tcBorders>
              <w:left w:val="single" w:sz="4" w:space="0" w:color="000000"/>
            </w:tcBorders>
            <w:vAlign w:val="center"/>
          </w:tcPr>
          <w:p w14:paraId="4987EFB4" w14:textId="71E13C92" w:rsidR="00370C74" w:rsidRPr="00281320" w:rsidRDefault="00370C74" w:rsidP="00CF400A">
            <w:pPr>
              <w:pStyle w:val="Tablecontent"/>
              <w:rPr>
                <w:rFonts w:cs="Times"/>
                <w:szCs w:val="18"/>
                <w:lang w:val="en-GB"/>
              </w:rPr>
            </w:pPr>
          </w:p>
        </w:tc>
        <w:tc>
          <w:tcPr>
            <w:tcW w:w="1134" w:type="dxa"/>
            <w:tcBorders>
              <w:top w:val="single" w:sz="4" w:space="0" w:color="000000"/>
              <w:left w:val="single" w:sz="4" w:space="0" w:color="000000"/>
              <w:bottom w:val="single" w:sz="4" w:space="0" w:color="000000"/>
            </w:tcBorders>
            <w:vAlign w:val="center"/>
          </w:tcPr>
          <w:p w14:paraId="7F03A793" w14:textId="322E6A4D" w:rsidR="00370C74" w:rsidRPr="00281320" w:rsidRDefault="00370C74" w:rsidP="00CF400A">
            <w:pPr>
              <w:pStyle w:val="Tablecontent"/>
              <w:rPr>
                <w:rFonts w:cs="Times"/>
                <w:szCs w:val="18"/>
                <w:lang w:val="en-GB"/>
              </w:rPr>
            </w:pPr>
            <w:r w:rsidRPr="00281320">
              <w:rPr>
                <w:rFonts w:cs="Times"/>
                <w:szCs w:val="18"/>
                <w:lang w:val="en-GB"/>
              </w:rPr>
              <w:t>CSPEC</w:t>
            </w:r>
          </w:p>
        </w:tc>
        <w:tc>
          <w:tcPr>
            <w:tcW w:w="1843" w:type="dxa"/>
            <w:tcBorders>
              <w:top w:val="single" w:sz="4" w:space="0" w:color="000000"/>
              <w:left w:val="single" w:sz="4" w:space="0" w:color="000000"/>
              <w:bottom w:val="single" w:sz="4" w:space="0" w:color="000000"/>
              <w:right w:val="single" w:sz="4" w:space="0" w:color="000000"/>
            </w:tcBorders>
            <w:vAlign w:val="center"/>
          </w:tcPr>
          <w:p w14:paraId="4A40B4C7" w14:textId="528FACAE" w:rsidR="00370C74" w:rsidRPr="00281320" w:rsidRDefault="00370C74" w:rsidP="00CF400A">
            <w:pPr>
              <w:pStyle w:val="Tablecontent"/>
              <w:rPr>
                <w:rFonts w:cs="Times"/>
                <w:szCs w:val="18"/>
                <w:lang w:val="en-GB"/>
              </w:rPr>
            </w:pPr>
            <w:r w:rsidRPr="00281320">
              <w:rPr>
                <w:rFonts w:cs="Times"/>
                <w:szCs w:val="18"/>
                <w:lang w:val="en-GB"/>
              </w:rPr>
              <w:t>Cold chopper spectrometer</w:t>
            </w:r>
          </w:p>
        </w:tc>
      </w:tr>
      <w:tr w:rsidR="00370C74" w:rsidRPr="00281320" w14:paraId="125AB6CA" w14:textId="77777777" w:rsidTr="00CF400A">
        <w:trPr>
          <w:trHeight w:val="567"/>
          <w:jc w:val="center"/>
        </w:trPr>
        <w:tc>
          <w:tcPr>
            <w:tcW w:w="1413" w:type="dxa"/>
            <w:vMerge/>
            <w:tcBorders>
              <w:left w:val="single" w:sz="4" w:space="0" w:color="000000"/>
            </w:tcBorders>
            <w:vAlign w:val="center"/>
          </w:tcPr>
          <w:p w14:paraId="2D1C3667" w14:textId="77777777" w:rsidR="00370C74" w:rsidRPr="00281320" w:rsidRDefault="00370C74" w:rsidP="00CF400A">
            <w:pPr>
              <w:pStyle w:val="Tablecontent"/>
              <w:rPr>
                <w:rFonts w:cs="Times"/>
                <w:szCs w:val="18"/>
                <w:lang w:val="en-GB"/>
              </w:rPr>
            </w:pPr>
          </w:p>
        </w:tc>
        <w:tc>
          <w:tcPr>
            <w:tcW w:w="1134" w:type="dxa"/>
            <w:tcBorders>
              <w:top w:val="single" w:sz="4" w:space="0" w:color="000000"/>
              <w:left w:val="single" w:sz="4" w:space="0" w:color="000000"/>
              <w:bottom w:val="single" w:sz="4" w:space="0" w:color="000000"/>
            </w:tcBorders>
            <w:vAlign w:val="center"/>
          </w:tcPr>
          <w:p w14:paraId="2E5FE682" w14:textId="7C2FFB18" w:rsidR="00370C74" w:rsidRPr="00281320" w:rsidRDefault="00370C74" w:rsidP="00CF400A">
            <w:pPr>
              <w:pStyle w:val="Tablecontent"/>
              <w:rPr>
                <w:rFonts w:cs="Times"/>
                <w:szCs w:val="18"/>
                <w:lang w:val="en-GB"/>
              </w:rPr>
            </w:pPr>
            <w:r w:rsidRPr="00281320">
              <w:rPr>
                <w:rFonts w:cs="Times"/>
                <w:szCs w:val="18"/>
                <w:lang w:val="en-GB"/>
              </w:rPr>
              <w:t>MIRACLES</w:t>
            </w:r>
          </w:p>
        </w:tc>
        <w:tc>
          <w:tcPr>
            <w:tcW w:w="1843" w:type="dxa"/>
            <w:tcBorders>
              <w:top w:val="single" w:sz="4" w:space="0" w:color="000000"/>
              <w:left w:val="single" w:sz="4" w:space="0" w:color="000000"/>
              <w:bottom w:val="single" w:sz="4" w:space="0" w:color="000000"/>
              <w:right w:val="single" w:sz="4" w:space="0" w:color="000000"/>
            </w:tcBorders>
            <w:vAlign w:val="center"/>
          </w:tcPr>
          <w:p w14:paraId="301AE1F1" w14:textId="17109986" w:rsidR="00370C74" w:rsidRPr="00281320" w:rsidRDefault="00370C74" w:rsidP="00CF400A">
            <w:pPr>
              <w:pStyle w:val="Tablecontent"/>
              <w:rPr>
                <w:rFonts w:cs="Times"/>
                <w:szCs w:val="18"/>
                <w:lang w:val="en-GB"/>
              </w:rPr>
            </w:pPr>
            <w:r w:rsidRPr="00281320">
              <w:rPr>
                <w:rFonts w:cs="Times"/>
                <w:szCs w:val="18"/>
                <w:lang w:val="en-GB"/>
              </w:rPr>
              <w:t>Backscattering spectrometer</w:t>
            </w:r>
          </w:p>
        </w:tc>
      </w:tr>
      <w:tr w:rsidR="00370C74" w:rsidRPr="00281320" w14:paraId="0D90BC26" w14:textId="77777777" w:rsidTr="00A27E6F">
        <w:trPr>
          <w:trHeight w:val="567"/>
          <w:jc w:val="center"/>
        </w:trPr>
        <w:tc>
          <w:tcPr>
            <w:tcW w:w="1413" w:type="dxa"/>
            <w:vMerge/>
            <w:tcBorders>
              <w:left w:val="single" w:sz="4" w:space="0" w:color="000000"/>
              <w:bottom w:val="single" w:sz="4" w:space="0" w:color="000000"/>
            </w:tcBorders>
            <w:vAlign w:val="center"/>
          </w:tcPr>
          <w:p w14:paraId="3D232DDD" w14:textId="77777777" w:rsidR="00370C74" w:rsidRPr="00281320" w:rsidRDefault="00370C74" w:rsidP="00CF400A">
            <w:pPr>
              <w:pStyle w:val="Tablecontent"/>
              <w:rPr>
                <w:rFonts w:cs="Times"/>
                <w:szCs w:val="18"/>
                <w:lang w:val="en-GB"/>
              </w:rPr>
            </w:pPr>
          </w:p>
        </w:tc>
        <w:tc>
          <w:tcPr>
            <w:tcW w:w="1134" w:type="dxa"/>
            <w:tcBorders>
              <w:top w:val="single" w:sz="4" w:space="0" w:color="000000"/>
              <w:left w:val="single" w:sz="4" w:space="0" w:color="000000"/>
              <w:bottom w:val="single" w:sz="4" w:space="0" w:color="000000"/>
            </w:tcBorders>
            <w:vAlign w:val="center"/>
          </w:tcPr>
          <w:p w14:paraId="09A33FE5" w14:textId="5760BC6F" w:rsidR="00370C74" w:rsidRPr="00281320" w:rsidRDefault="00370C74" w:rsidP="00CF400A">
            <w:pPr>
              <w:pStyle w:val="Tablecontent"/>
              <w:rPr>
                <w:rFonts w:cs="Times"/>
                <w:szCs w:val="18"/>
                <w:lang w:val="en-GB"/>
              </w:rPr>
            </w:pPr>
            <w:r w:rsidRPr="00281320">
              <w:rPr>
                <w:rFonts w:cs="Times"/>
                <w:szCs w:val="18"/>
                <w:lang w:val="en-GB"/>
              </w:rPr>
              <w:t>T-REX</w:t>
            </w:r>
          </w:p>
        </w:tc>
        <w:tc>
          <w:tcPr>
            <w:tcW w:w="1843" w:type="dxa"/>
            <w:tcBorders>
              <w:top w:val="single" w:sz="4" w:space="0" w:color="000000"/>
              <w:left w:val="single" w:sz="4" w:space="0" w:color="000000"/>
              <w:bottom w:val="single" w:sz="4" w:space="0" w:color="000000"/>
              <w:right w:val="single" w:sz="4" w:space="0" w:color="000000"/>
            </w:tcBorders>
            <w:vAlign w:val="center"/>
          </w:tcPr>
          <w:p w14:paraId="56D6E80A" w14:textId="22D3582F" w:rsidR="00370C74" w:rsidRPr="00281320" w:rsidRDefault="00370C74" w:rsidP="00CF400A">
            <w:pPr>
              <w:pStyle w:val="Tablecontent"/>
              <w:rPr>
                <w:rFonts w:cs="Times"/>
                <w:szCs w:val="18"/>
                <w:lang w:val="en-GB"/>
              </w:rPr>
            </w:pPr>
            <w:proofErr w:type="spellStart"/>
            <w:r w:rsidRPr="00281320">
              <w:rPr>
                <w:rFonts w:cs="Times"/>
                <w:szCs w:val="18"/>
                <w:lang w:val="en-GB"/>
              </w:rPr>
              <w:t>Bispectral</w:t>
            </w:r>
            <w:proofErr w:type="spellEnd"/>
            <w:r w:rsidRPr="00281320">
              <w:rPr>
                <w:rFonts w:cs="Times"/>
                <w:szCs w:val="18"/>
                <w:lang w:val="en-GB"/>
              </w:rPr>
              <w:t xml:space="preserve"> chopper spectrometer</w:t>
            </w:r>
          </w:p>
        </w:tc>
      </w:tr>
    </w:tbl>
    <w:p w14:paraId="4A4958CB" w14:textId="77777777" w:rsidR="005B5B51" w:rsidRPr="00281320" w:rsidRDefault="005B5B51" w:rsidP="005B5B51">
      <w:pPr>
        <w:pStyle w:val="Paragraph"/>
      </w:pPr>
    </w:p>
    <w:p w14:paraId="1EBD6417" w14:textId="5DBC45C3" w:rsidR="00016B7D" w:rsidRPr="00281320" w:rsidRDefault="00A46A6C" w:rsidP="00A46A6C">
      <w:pPr>
        <w:pStyle w:val="Paragraph"/>
      </w:pPr>
      <w:r w:rsidRPr="00281320">
        <w:t>Th</w:t>
      </w:r>
      <w:r w:rsidR="005B5B51" w:rsidRPr="00281320">
        <w:t>is article focuses on the</w:t>
      </w:r>
      <w:r w:rsidRPr="00281320">
        <w:t xml:space="preserve"> ESS Polarisation Project</w:t>
      </w:r>
      <w:r w:rsidR="00210AA3" w:rsidRPr="00281320">
        <w:t>,</w:t>
      </w:r>
      <w:r w:rsidRPr="00281320">
        <w:t xml:space="preserve"> which will provide polarisation components to the other </w:t>
      </w:r>
      <w:r w:rsidR="00932F25" w:rsidRPr="00281320">
        <w:t>eight</w:t>
      </w:r>
      <w:r w:rsidRPr="00281320">
        <w:t xml:space="preserve"> instruments in conjunction with in-kind contributions to </w:t>
      </w:r>
      <w:r w:rsidR="005B5B51" w:rsidRPr="00281320">
        <w:t xml:space="preserve">the </w:t>
      </w:r>
      <w:r w:rsidRPr="00281320">
        <w:t xml:space="preserve">SKADI </w:t>
      </w:r>
      <w:r w:rsidR="00731CF8" w:rsidRPr="00281320">
        <w:t>polariser,</w:t>
      </w:r>
      <w:r w:rsidRPr="00281320">
        <w:t xml:space="preserve"> </w:t>
      </w:r>
      <w:r w:rsidR="00731CF8" w:rsidRPr="00281320">
        <w:t xml:space="preserve">a </w:t>
      </w:r>
      <w:r w:rsidRPr="00281320">
        <w:t>grant</w:t>
      </w:r>
      <w:r w:rsidR="00BC4A46" w:rsidRPr="00281320">
        <w:t>-supported</w:t>
      </w:r>
      <w:r w:rsidRPr="00281320">
        <w:t xml:space="preserve"> DREAM</w:t>
      </w:r>
      <w:r w:rsidR="00731CF8" w:rsidRPr="00281320">
        <w:t xml:space="preserve"> polariser</w:t>
      </w:r>
      <w:r w:rsidRPr="00281320">
        <w:t xml:space="preserve"> </w:t>
      </w:r>
      <w:bookmarkStart w:id="6" w:name="_Hlk132185242"/>
      <w:r w:rsidR="00BC4A46" w:rsidRPr="00281320">
        <w:t>by the DREAM team</w:t>
      </w:r>
      <w:bookmarkEnd w:id="6"/>
      <w:r w:rsidRPr="00281320">
        <w:t xml:space="preserve">, </w:t>
      </w:r>
      <w:r w:rsidR="00731CF8" w:rsidRPr="00281320">
        <w:t xml:space="preserve">a grant </w:t>
      </w:r>
      <w:r w:rsidR="006741CA" w:rsidRPr="00281320">
        <w:t>supporting</w:t>
      </w:r>
      <w:r w:rsidR="00731CF8" w:rsidRPr="00281320">
        <w:t xml:space="preserve"> </w:t>
      </w:r>
      <w:r w:rsidRPr="00281320">
        <w:t xml:space="preserve">ODIN, SKADI and </w:t>
      </w:r>
      <w:proofErr w:type="spellStart"/>
      <w:r w:rsidRPr="00281320">
        <w:t>LoKI</w:t>
      </w:r>
      <w:proofErr w:type="spellEnd"/>
      <w:r w:rsidR="00731CF8" w:rsidRPr="00281320">
        <w:t xml:space="preserve"> polarised instrumentation</w:t>
      </w:r>
      <w:r w:rsidRPr="00281320">
        <w:t xml:space="preserve">, and </w:t>
      </w:r>
      <w:r w:rsidR="00731CF8" w:rsidRPr="00281320">
        <w:t xml:space="preserve">a grant for </w:t>
      </w:r>
      <w:r w:rsidRPr="00281320">
        <w:t>BIFROST and CSPEC</w:t>
      </w:r>
      <w:r w:rsidR="00731CF8" w:rsidRPr="00281320">
        <w:t xml:space="preserve"> analysers</w:t>
      </w:r>
      <w:r w:rsidRPr="00281320">
        <w:t>.</w:t>
      </w:r>
      <w:r w:rsidR="00210AA3" w:rsidRPr="00281320">
        <w:t xml:space="preserve"> </w:t>
      </w:r>
    </w:p>
    <w:p w14:paraId="78836EB8" w14:textId="5C85203B" w:rsidR="00036AC2" w:rsidRPr="00281320" w:rsidRDefault="0032678A" w:rsidP="00036AC2">
      <w:pPr>
        <w:pStyle w:val="Paragraph"/>
      </w:pPr>
      <w:r w:rsidRPr="00281320">
        <w:t>The characteristics of each instrument</w:t>
      </w:r>
      <w:r w:rsidR="00713069" w:rsidRPr="00281320">
        <w:t xml:space="preserve">, </w:t>
      </w:r>
      <w:r w:rsidRPr="00281320">
        <w:t xml:space="preserve">the characteristics of the available technologies for polariser, analyser, </w:t>
      </w:r>
      <w:r w:rsidR="00596D7A" w:rsidRPr="00281320">
        <w:t xml:space="preserve">and </w:t>
      </w:r>
      <w:r w:rsidRPr="00281320">
        <w:t>spin-flipper</w:t>
      </w:r>
      <w:r w:rsidR="00713069" w:rsidRPr="00281320">
        <w:t xml:space="preserve">, </w:t>
      </w:r>
      <w:r w:rsidR="00596D7A" w:rsidRPr="00281320">
        <w:t xml:space="preserve">and </w:t>
      </w:r>
      <w:r w:rsidR="00713069" w:rsidRPr="00281320">
        <w:t xml:space="preserve">the requirements of the spin-transport and sample </w:t>
      </w:r>
      <w:r w:rsidRPr="00281320">
        <w:t>magnetic field</w:t>
      </w:r>
      <w:r w:rsidR="00384B61" w:rsidRPr="00281320">
        <w:t>, determine the layout and configuration of the polarisation setup.</w:t>
      </w:r>
      <w:r w:rsidR="00AA7B20" w:rsidRPr="00281320">
        <w:t xml:space="preserve"> A detail</w:t>
      </w:r>
      <w:r w:rsidR="00267A3D" w:rsidRPr="00281320">
        <w:t>ed</w:t>
      </w:r>
      <w:r w:rsidR="00AA7B20" w:rsidRPr="00281320">
        <w:t xml:space="preserve"> evaluation of the equipment choices however</w:t>
      </w:r>
      <w:r w:rsidR="00F6561D" w:rsidRPr="00281320">
        <w:t>,</w:t>
      </w:r>
      <w:r w:rsidR="00AA7B20" w:rsidRPr="00281320">
        <w:t xml:space="preserve"> is not the focus of this article. Here w</w:t>
      </w:r>
      <w:r w:rsidR="00384B61" w:rsidRPr="00281320">
        <w:t xml:space="preserve">e </w:t>
      </w:r>
      <w:r w:rsidR="00AA7B20" w:rsidRPr="00281320">
        <w:t>focus on specifying</w:t>
      </w:r>
      <w:r w:rsidR="00713069" w:rsidRPr="00281320">
        <w:t xml:space="preserve"> the polarisation </w:t>
      </w:r>
      <w:r w:rsidR="00490B81" w:rsidRPr="00281320">
        <w:t xml:space="preserve">instrumentation </w:t>
      </w:r>
      <w:r w:rsidR="00713069" w:rsidRPr="00281320">
        <w:t xml:space="preserve">for the </w:t>
      </w:r>
      <w:r w:rsidR="00202A7E" w:rsidRPr="00281320">
        <w:t>nine</w:t>
      </w:r>
      <w:r w:rsidR="00AA7B20" w:rsidRPr="00281320">
        <w:t xml:space="preserve"> instruments in the project and providing an update on some of the developments.</w:t>
      </w:r>
      <w:r w:rsidR="00713069" w:rsidRPr="00281320">
        <w:t xml:space="preserve"> </w:t>
      </w:r>
    </w:p>
    <w:p w14:paraId="7A3267E6" w14:textId="1A7388D9" w:rsidR="00F263E1" w:rsidRPr="00281320" w:rsidRDefault="00F263E1" w:rsidP="00036AC2">
      <w:pPr>
        <w:pStyle w:val="Paragraph"/>
      </w:pPr>
      <w:r w:rsidRPr="00281320">
        <w:t xml:space="preserve">It is important that the needs for scientific experiments should guide the instrumentation development. </w:t>
      </w:r>
      <w:r w:rsidR="00A324AC" w:rsidRPr="00281320">
        <w:t xml:space="preserve">In this project, we have </w:t>
      </w:r>
      <w:r w:rsidR="00E72282" w:rsidRPr="00281320">
        <w:t xml:space="preserve">been </w:t>
      </w:r>
      <w:r w:rsidR="00A324AC" w:rsidRPr="00281320">
        <w:t>engag</w:t>
      </w:r>
      <w:r w:rsidR="00E72282" w:rsidRPr="00281320">
        <w:t>ing</w:t>
      </w:r>
      <w:r w:rsidR="00A324AC" w:rsidRPr="00281320">
        <w:t xml:space="preserve"> researchers in universities to carry out scientific studies </w:t>
      </w:r>
      <w:r w:rsidR="00A324AC" w:rsidRPr="00281320">
        <w:lastRenderedPageBreak/>
        <w:t xml:space="preserve">using polarised neutrons in other neutron facilities. In particular, </w:t>
      </w:r>
      <w:r w:rsidR="00BB6F43" w:rsidRPr="00281320">
        <w:t xml:space="preserve">our collaborations have reported both </w:t>
      </w:r>
      <w:r w:rsidR="00A324AC" w:rsidRPr="00281320">
        <w:t>polarised SANS and polarised imaging studies in this conference</w:t>
      </w:r>
      <w:r w:rsidR="00BB6F43" w:rsidRPr="00281320">
        <w:t xml:space="preserve"> [</w:t>
      </w:r>
      <w:r w:rsidR="004118F4" w:rsidRPr="00281320">
        <w:t>18,</w:t>
      </w:r>
      <w:r w:rsidR="00C233D2" w:rsidRPr="00281320">
        <w:t> </w:t>
      </w:r>
      <w:r w:rsidR="004118F4" w:rsidRPr="00281320">
        <w:t>19</w:t>
      </w:r>
      <w:r w:rsidR="00BB6F43" w:rsidRPr="00281320">
        <w:t xml:space="preserve">]. </w:t>
      </w:r>
      <w:r w:rsidR="00E72282" w:rsidRPr="00281320">
        <w:t xml:space="preserve">In carrying out these experiments, the </w:t>
      </w:r>
      <w:r w:rsidR="00BE3643" w:rsidRPr="00281320">
        <w:t>experimental</w:t>
      </w:r>
      <w:r w:rsidR="00E72282" w:rsidRPr="00281320">
        <w:t xml:space="preserve"> needs have informed the designs of the polarisation setup for our instruments. </w:t>
      </w:r>
      <w:r w:rsidR="00BE3643" w:rsidRPr="00281320">
        <w:t>In return, o</w:t>
      </w:r>
      <w:r w:rsidR="00E72282" w:rsidRPr="00281320">
        <w:t xml:space="preserve">ur instrumentation knowhow and capabilities have assisted in both analysing the measurement data and developing the experimental setup. </w:t>
      </w:r>
    </w:p>
    <w:p w14:paraId="6CD0CF5E" w14:textId="77777777" w:rsidR="00CA5462" w:rsidRPr="00281320" w:rsidRDefault="00CA5462" w:rsidP="00CA5462">
      <w:pPr>
        <w:pStyle w:val="Subsection"/>
        <w:numPr>
          <w:ilvl w:val="1"/>
          <w:numId w:val="6"/>
        </w:numPr>
      </w:pPr>
      <w:bookmarkStart w:id="7" w:name="_Hlk134096358"/>
      <w:r w:rsidRPr="00281320">
        <w:t>Diffractometers</w:t>
      </w:r>
    </w:p>
    <w:p w14:paraId="393566E4" w14:textId="36FFC6B8" w:rsidR="00AA5032" w:rsidRPr="00281320" w:rsidRDefault="00691ED6" w:rsidP="00DE25C1">
      <w:pPr>
        <w:pStyle w:val="Paragraph"/>
        <w:ind w:firstLine="0"/>
      </w:pPr>
      <w:bookmarkStart w:id="8" w:name="_Hlk134097804"/>
      <w:r w:rsidRPr="00281320">
        <w:t>The</w:t>
      </w:r>
      <w:r w:rsidR="00860AFB" w:rsidRPr="00281320">
        <w:t xml:space="preserve"> </w:t>
      </w:r>
      <w:r w:rsidR="00CA5462" w:rsidRPr="00281320">
        <w:t>DREAM</w:t>
      </w:r>
      <w:r w:rsidR="004F3CE4" w:rsidRPr="00281320">
        <w:t xml:space="preserve"> [</w:t>
      </w:r>
      <w:r w:rsidR="0030407A" w:rsidRPr="00281320">
        <w:t>20</w:t>
      </w:r>
      <w:r w:rsidR="004F3CE4" w:rsidRPr="00281320">
        <w:t>]</w:t>
      </w:r>
      <w:r w:rsidR="00CA5462" w:rsidRPr="00281320">
        <w:t xml:space="preserve"> and HEIMDAL </w:t>
      </w:r>
      <w:r w:rsidR="004F3CE4" w:rsidRPr="00281320">
        <w:t>[</w:t>
      </w:r>
      <w:r w:rsidR="00F364D9" w:rsidRPr="00281320">
        <w:t>16</w:t>
      </w:r>
      <w:r w:rsidR="004F3CE4" w:rsidRPr="00281320">
        <w:t xml:space="preserve">] </w:t>
      </w:r>
      <w:r w:rsidRPr="00281320">
        <w:rPr>
          <w:rFonts w:cs="Times"/>
          <w:color w:val="000000"/>
          <w:lang w:eastAsia="en-GB"/>
        </w:rPr>
        <w:t xml:space="preserve">neutron powder </w:t>
      </w:r>
      <w:r w:rsidR="00CA5462" w:rsidRPr="00281320">
        <w:t xml:space="preserve">diffractometers </w:t>
      </w:r>
      <w:r w:rsidR="00860AFB" w:rsidRPr="00281320">
        <w:t xml:space="preserve">have </w:t>
      </w:r>
      <w:r w:rsidR="00475D71" w:rsidRPr="00281320">
        <w:rPr>
          <w:rFonts w:cs="Times"/>
          <w:color w:val="000000"/>
          <w:lang w:eastAsia="en-GB"/>
        </w:rPr>
        <w:t>complement</w:t>
      </w:r>
      <w:r w:rsidR="00AE16F3" w:rsidRPr="00281320">
        <w:rPr>
          <w:rFonts w:cs="Times"/>
          <w:color w:val="000000"/>
          <w:lang w:eastAsia="en-GB"/>
        </w:rPr>
        <w:t>ary</w:t>
      </w:r>
      <w:r w:rsidR="00475D71" w:rsidRPr="00281320">
        <w:rPr>
          <w:rFonts w:cs="Times"/>
          <w:color w:val="000000"/>
          <w:lang w:eastAsia="en-GB"/>
        </w:rPr>
        <w:t xml:space="preserve"> science case</w:t>
      </w:r>
      <w:r w:rsidR="00A73C73" w:rsidRPr="00281320">
        <w:rPr>
          <w:rFonts w:cs="Times"/>
          <w:color w:val="000000"/>
          <w:lang w:eastAsia="en-GB"/>
        </w:rPr>
        <w:t>s</w:t>
      </w:r>
      <w:r w:rsidR="00475D71" w:rsidRPr="00281320">
        <w:rPr>
          <w:rFonts w:cs="Times"/>
          <w:color w:val="000000"/>
          <w:lang w:eastAsia="en-GB"/>
        </w:rPr>
        <w:t>, with design features suitable for adopting similar polarization equipment</w:t>
      </w:r>
      <w:r w:rsidR="00860AFB" w:rsidRPr="00281320">
        <w:t xml:space="preserve">. </w:t>
      </w:r>
      <w:r w:rsidR="00475D71" w:rsidRPr="00281320">
        <w:rPr>
          <w:rFonts w:cs="Times"/>
          <w:color w:val="000000"/>
          <w:lang w:eastAsia="en-GB"/>
        </w:rPr>
        <w:t>The wavelength band of both instruments covers 0.5</w:t>
      </w:r>
      <w:r w:rsidR="008A5066" w:rsidRPr="00281320">
        <w:rPr>
          <w:rFonts w:cs="Times"/>
          <w:color w:val="000000"/>
          <w:lang w:eastAsia="en-GB"/>
        </w:rPr>
        <w:t> Å</w:t>
      </w:r>
      <w:r w:rsidR="00475D71" w:rsidRPr="00281320">
        <w:rPr>
          <w:rFonts w:cs="Times"/>
          <w:color w:val="000000"/>
          <w:lang w:eastAsia="en-GB"/>
        </w:rPr>
        <w:t xml:space="preserve"> </w:t>
      </w:r>
      <w:r w:rsidR="00F9359C" w:rsidRPr="00281320">
        <w:rPr>
          <w:rFonts w:cs="Times"/>
          <w:color w:val="000000"/>
          <w:lang w:eastAsia="en-GB"/>
        </w:rPr>
        <w:t>to</w:t>
      </w:r>
      <w:r w:rsidR="00475D71" w:rsidRPr="00281320">
        <w:rPr>
          <w:rFonts w:cs="Times"/>
          <w:color w:val="000000"/>
          <w:lang w:eastAsia="en-GB"/>
        </w:rPr>
        <w:t xml:space="preserve"> 4</w:t>
      </w:r>
      <w:r w:rsidR="00D37D9C" w:rsidRPr="00281320">
        <w:rPr>
          <w:rFonts w:cs="Times"/>
          <w:color w:val="000000"/>
          <w:lang w:eastAsia="en-GB"/>
        </w:rPr>
        <w:t> </w:t>
      </w:r>
      <w:r w:rsidR="00475D71" w:rsidRPr="00281320">
        <w:rPr>
          <w:rFonts w:cs="Times"/>
          <w:color w:val="000000"/>
          <w:lang w:eastAsia="en-GB"/>
        </w:rPr>
        <w:t>Å and 4</w:t>
      </w:r>
      <w:r w:rsidR="008A5066" w:rsidRPr="00281320">
        <w:rPr>
          <w:rFonts w:cs="Times"/>
          <w:color w:val="000000"/>
          <w:lang w:eastAsia="en-GB"/>
        </w:rPr>
        <w:t> Å</w:t>
      </w:r>
      <w:r w:rsidR="00475D71" w:rsidRPr="00281320">
        <w:rPr>
          <w:rFonts w:cs="Times"/>
          <w:color w:val="000000"/>
          <w:lang w:eastAsia="en-GB"/>
        </w:rPr>
        <w:t xml:space="preserve"> </w:t>
      </w:r>
      <w:r w:rsidR="00F9359C" w:rsidRPr="00281320">
        <w:rPr>
          <w:rFonts w:cs="Times"/>
          <w:color w:val="000000"/>
          <w:lang w:eastAsia="en-GB"/>
        </w:rPr>
        <w:t>to</w:t>
      </w:r>
      <w:r w:rsidR="00475D71" w:rsidRPr="00281320">
        <w:rPr>
          <w:rFonts w:cs="Times"/>
          <w:color w:val="000000"/>
          <w:lang w:eastAsia="en-GB"/>
        </w:rPr>
        <w:t xml:space="preserve"> 10</w:t>
      </w:r>
      <w:r w:rsidR="00D37D9C" w:rsidRPr="00281320">
        <w:rPr>
          <w:rFonts w:cs="Times"/>
          <w:color w:val="000000"/>
          <w:lang w:eastAsia="en-GB"/>
        </w:rPr>
        <w:t> </w:t>
      </w:r>
      <w:r w:rsidR="00475D71" w:rsidRPr="00281320">
        <w:rPr>
          <w:rFonts w:cs="Times"/>
          <w:color w:val="000000"/>
          <w:lang w:eastAsia="en-GB"/>
        </w:rPr>
        <w:t xml:space="preserve">Å, </w:t>
      </w:r>
      <w:r w:rsidR="007C0050" w:rsidRPr="00281320">
        <w:rPr>
          <w:rFonts w:cs="Times"/>
          <w:color w:val="000000"/>
          <w:lang w:eastAsia="en-GB"/>
        </w:rPr>
        <w:t xml:space="preserve">respectively, </w:t>
      </w:r>
      <w:r w:rsidR="00475D71" w:rsidRPr="00281320">
        <w:rPr>
          <w:rFonts w:cs="Times"/>
          <w:color w:val="000000"/>
          <w:lang w:eastAsia="en-GB"/>
        </w:rPr>
        <w:t>with the shorter wavelengths for diffraction and pair-distribution function measurements, and the longer wavelengths for SANS measurements, and in the case of HEIMDAL for imaging.</w:t>
      </w:r>
      <w:r w:rsidR="00326A51" w:rsidRPr="00281320">
        <w:rPr>
          <w:rFonts w:cs="Times"/>
          <w:color w:val="000000"/>
          <w:lang w:eastAsia="en-GB"/>
        </w:rPr>
        <w:t xml:space="preserve"> </w:t>
      </w:r>
      <w:r w:rsidR="00EA34BF" w:rsidRPr="00281320">
        <w:t xml:space="preserve">DREAM features </w:t>
      </w:r>
      <w:r w:rsidR="00326A51" w:rsidRPr="00281320">
        <w:t xml:space="preserve">a </w:t>
      </w:r>
      <w:r w:rsidR="00EA34BF" w:rsidRPr="00281320">
        <w:t>low-angle scattering detector for covering limited q-range and suitable for nanoscale materials studies (nm-SANS), while</w:t>
      </w:r>
      <w:r w:rsidR="00A73C73" w:rsidRPr="00281320">
        <w:t xml:space="preserve"> the</w:t>
      </w:r>
      <w:r w:rsidR="00EA34BF" w:rsidRPr="00281320">
        <w:t xml:space="preserve"> HEIMDAL SANS detector provides a conventional SANS q-coverage. </w:t>
      </w:r>
      <w:r w:rsidR="00475D71" w:rsidRPr="00281320">
        <w:rPr>
          <w:rFonts w:cs="Times"/>
          <w:color w:val="000000"/>
          <w:lang w:eastAsia="en-GB"/>
        </w:rPr>
        <w:t>The</w:t>
      </w:r>
      <w:r w:rsidR="0054577C" w:rsidRPr="00281320">
        <w:rPr>
          <w:rFonts w:cs="Times"/>
          <w:color w:val="000000"/>
          <w:lang w:eastAsia="en-GB"/>
        </w:rPr>
        <w:t xml:space="preserve"> </w:t>
      </w:r>
      <w:r w:rsidR="00475D71" w:rsidRPr="00281320">
        <w:rPr>
          <w:rFonts w:cs="Times"/>
          <w:color w:val="000000"/>
          <w:vertAlign w:val="superscript"/>
          <w:lang w:eastAsia="en-GB"/>
        </w:rPr>
        <w:t>3</w:t>
      </w:r>
      <w:r w:rsidR="00475D71" w:rsidRPr="00281320">
        <w:rPr>
          <w:rFonts w:cs="Times"/>
          <w:color w:val="000000"/>
          <w:lang w:eastAsia="en-GB"/>
        </w:rPr>
        <w:t>He polar</w:t>
      </w:r>
      <w:r w:rsidR="00EA34BF" w:rsidRPr="00281320">
        <w:rPr>
          <w:rFonts w:cs="Times"/>
          <w:color w:val="000000"/>
          <w:lang w:eastAsia="en-GB"/>
        </w:rPr>
        <w:t>iser for cold neutrons at DREAM is provided by a</w:t>
      </w:r>
      <w:r w:rsidR="00475D71" w:rsidRPr="00281320">
        <w:rPr>
          <w:rFonts w:cs="Times"/>
          <w:color w:val="000000"/>
          <w:lang w:eastAsia="en-GB"/>
        </w:rPr>
        <w:t xml:space="preserve"> grant</w:t>
      </w:r>
      <w:r w:rsidR="00EA34BF" w:rsidRPr="00281320">
        <w:rPr>
          <w:rFonts w:cs="Times"/>
          <w:color w:val="000000"/>
          <w:lang w:eastAsia="en-GB"/>
        </w:rPr>
        <w:t xml:space="preserve"> (see Acknowledgement). The</w:t>
      </w:r>
      <w:r w:rsidR="00A73C73" w:rsidRPr="00281320">
        <w:rPr>
          <w:rFonts w:cs="Times"/>
          <w:color w:val="000000"/>
          <w:lang w:eastAsia="en-GB"/>
        </w:rPr>
        <w:t xml:space="preserve"> the</w:t>
      </w:r>
      <w:r w:rsidR="00EA34BF" w:rsidRPr="00281320">
        <w:rPr>
          <w:rFonts w:cs="Times"/>
          <w:color w:val="000000"/>
          <w:lang w:eastAsia="en-GB"/>
        </w:rPr>
        <w:t xml:space="preserve">rmal neutron polariser cell for DREAM and </w:t>
      </w:r>
      <w:r w:rsidR="00475D71" w:rsidRPr="00281320">
        <w:rPr>
          <w:rFonts w:cs="Times"/>
          <w:color w:val="000000"/>
          <w:lang w:eastAsia="en-GB"/>
        </w:rPr>
        <w:t>HEIMDAL</w:t>
      </w:r>
      <w:r w:rsidR="00EA34BF" w:rsidRPr="00281320">
        <w:rPr>
          <w:rFonts w:cs="Times"/>
          <w:color w:val="000000"/>
          <w:lang w:eastAsia="en-GB"/>
        </w:rPr>
        <w:t xml:space="preserve"> will be provided by </w:t>
      </w:r>
      <w:r w:rsidR="00EA34BF" w:rsidRPr="00281320">
        <w:t>the ESS Polarisation Project</w:t>
      </w:r>
      <w:r w:rsidR="00475D71" w:rsidRPr="00281320">
        <w:rPr>
          <w:rFonts w:cs="Times"/>
          <w:color w:val="000000"/>
          <w:lang w:eastAsia="en-GB"/>
        </w:rPr>
        <w:t xml:space="preserve">. </w:t>
      </w:r>
      <w:r w:rsidR="00BD7AC3" w:rsidRPr="00281320">
        <w:t xml:space="preserve">AFP is implemented in the </w:t>
      </w:r>
      <w:r w:rsidR="00BD7AC3" w:rsidRPr="00281320">
        <w:rPr>
          <w:vertAlign w:val="superscript"/>
        </w:rPr>
        <w:t>3</w:t>
      </w:r>
      <w:r w:rsidR="00BD7AC3" w:rsidRPr="00281320">
        <w:t xml:space="preserve">He polariser to select the neutron spin state. This method flips the </w:t>
      </w:r>
      <w:r w:rsidR="00BD7AC3" w:rsidRPr="00281320">
        <w:rPr>
          <w:vertAlign w:val="superscript"/>
        </w:rPr>
        <w:t>3</w:t>
      </w:r>
      <w:r w:rsidR="00BD7AC3" w:rsidRPr="00281320">
        <w:t xml:space="preserve">He polarisation and switches which neutron spin state is filtered. </w:t>
      </w:r>
      <w:r w:rsidR="00475D71" w:rsidRPr="00281320">
        <w:rPr>
          <w:rFonts w:cs="Times"/>
          <w:color w:val="000000"/>
          <w:lang w:eastAsia="en-GB"/>
        </w:rPr>
        <w:t>Polarising supermirror device for cold neutrons are currently being evaluated for both instruments</w:t>
      </w:r>
      <w:r w:rsidR="00DE25C1" w:rsidRPr="00281320">
        <w:rPr>
          <w:rFonts w:cs="Times"/>
          <w:color w:val="000000"/>
          <w:lang w:eastAsia="en-GB"/>
        </w:rPr>
        <w:t xml:space="preserve">. </w:t>
      </w:r>
    </w:p>
    <w:p w14:paraId="3840D6F2" w14:textId="77777777" w:rsidR="00CF3875" w:rsidRPr="00281320" w:rsidRDefault="00404235" w:rsidP="00036AC2">
      <w:pPr>
        <w:pStyle w:val="Paragraph"/>
        <w:rPr>
          <w:rFonts w:cs="Times"/>
          <w:color w:val="000000"/>
          <w:lang w:eastAsia="en-GB"/>
        </w:rPr>
      </w:pPr>
      <w:r w:rsidRPr="00281320">
        <w:rPr>
          <w:rFonts w:cs="Times"/>
          <w:color w:val="000000"/>
          <w:lang w:eastAsia="en-GB"/>
        </w:rPr>
        <w:t>D</w:t>
      </w:r>
      <w:r w:rsidR="00C826EB" w:rsidRPr="00281320">
        <w:rPr>
          <w:rFonts w:cs="Times"/>
          <w:color w:val="000000"/>
          <w:lang w:eastAsia="en-GB"/>
        </w:rPr>
        <w:t xml:space="preserve">iffraction </w:t>
      </w:r>
      <w:r w:rsidR="00BD7AC3" w:rsidRPr="00281320">
        <w:rPr>
          <w:rFonts w:cs="Times"/>
          <w:color w:val="000000"/>
          <w:lang w:eastAsia="en-GB"/>
        </w:rPr>
        <w:t xml:space="preserve">instruments </w:t>
      </w:r>
      <w:r w:rsidRPr="00281320">
        <w:rPr>
          <w:rFonts w:cs="Times"/>
          <w:color w:val="000000"/>
          <w:lang w:eastAsia="en-GB"/>
        </w:rPr>
        <w:t xml:space="preserve">have </w:t>
      </w:r>
      <w:r w:rsidR="00475D71" w:rsidRPr="00281320">
        <w:rPr>
          <w:rFonts w:cs="Times"/>
          <w:color w:val="000000"/>
          <w:lang w:eastAsia="en-GB"/>
        </w:rPr>
        <w:t>large detector coverage</w:t>
      </w:r>
      <w:r w:rsidRPr="00281320">
        <w:rPr>
          <w:rFonts w:cs="Times"/>
          <w:color w:val="000000"/>
          <w:lang w:eastAsia="en-GB"/>
        </w:rPr>
        <w:t xml:space="preserve">. </w:t>
      </w:r>
      <w:r w:rsidR="00475D71" w:rsidRPr="00281320">
        <w:rPr>
          <w:rFonts w:cs="Times"/>
          <w:color w:val="000000"/>
          <w:lang w:eastAsia="en-GB"/>
        </w:rPr>
        <w:t xml:space="preserve">SANS and imaging applications </w:t>
      </w:r>
      <w:r w:rsidRPr="00281320">
        <w:rPr>
          <w:rFonts w:cs="Times"/>
          <w:color w:val="000000"/>
          <w:lang w:eastAsia="en-GB"/>
        </w:rPr>
        <w:t xml:space="preserve">need to avoid </w:t>
      </w:r>
      <w:r w:rsidR="00C25105" w:rsidRPr="00281320">
        <w:rPr>
          <w:rFonts w:cs="Times"/>
          <w:color w:val="000000"/>
          <w:lang w:eastAsia="en-GB"/>
        </w:rPr>
        <w:t>background due to potential SANS scattering from supermirrors</w:t>
      </w:r>
      <w:r w:rsidRPr="00281320">
        <w:rPr>
          <w:rFonts w:cs="Times"/>
          <w:color w:val="000000"/>
          <w:lang w:eastAsia="en-GB"/>
        </w:rPr>
        <w:t>. Polarised</w:t>
      </w:r>
      <w:r w:rsidR="00475D71" w:rsidRPr="00281320">
        <w:rPr>
          <w:rFonts w:cs="Times"/>
          <w:color w:val="000000"/>
          <w:lang w:eastAsia="en-GB"/>
        </w:rPr>
        <w:t xml:space="preserve"> </w:t>
      </w:r>
      <w:r w:rsidRPr="00281320">
        <w:rPr>
          <w:rFonts w:cs="Times"/>
          <w:color w:val="000000"/>
          <w:vertAlign w:val="superscript"/>
          <w:lang w:eastAsia="en-GB"/>
        </w:rPr>
        <w:t>3</w:t>
      </w:r>
      <w:r w:rsidRPr="00281320">
        <w:rPr>
          <w:rFonts w:cs="Times"/>
          <w:color w:val="000000"/>
          <w:lang w:eastAsia="en-GB"/>
        </w:rPr>
        <w:t>He spin filters are</w:t>
      </w:r>
      <w:r w:rsidR="00C25105" w:rsidRPr="00281320">
        <w:rPr>
          <w:rFonts w:cs="Times"/>
          <w:color w:val="000000"/>
          <w:lang w:eastAsia="en-GB"/>
        </w:rPr>
        <w:t xml:space="preserve"> therefore</w:t>
      </w:r>
      <w:r w:rsidRPr="00281320">
        <w:rPr>
          <w:rFonts w:cs="Times"/>
          <w:color w:val="000000"/>
          <w:lang w:eastAsia="en-GB"/>
        </w:rPr>
        <w:t xml:space="preserve"> best suited for the analyser</w:t>
      </w:r>
      <w:r w:rsidR="00C25105" w:rsidRPr="00281320">
        <w:rPr>
          <w:rFonts w:cs="Times"/>
          <w:color w:val="000000"/>
          <w:lang w:eastAsia="en-GB"/>
        </w:rPr>
        <w:t xml:space="preserve"> for DREAM and HEIMDAL</w:t>
      </w:r>
      <w:r w:rsidRPr="00281320">
        <w:rPr>
          <w:rFonts w:cs="Times"/>
          <w:color w:val="000000"/>
          <w:lang w:eastAsia="en-GB"/>
        </w:rPr>
        <w:t xml:space="preserve">. </w:t>
      </w:r>
      <w:r w:rsidR="00475D71" w:rsidRPr="00281320">
        <w:rPr>
          <w:rFonts w:cs="Times"/>
          <w:color w:val="000000"/>
          <w:lang w:eastAsia="en-GB"/>
        </w:rPr>
        <w:t xml:space="preserve">The project will provide the analyser setup to both instruments. The wide-angle component will cover the large scattering angles in diffraction and a shorter cold neutron analyser will support SANS and imaging. </w:t>
      </w:r>
    </w:p>
    <w:p w14:paraId="769F5D40" w14:textId="52D8D4BD" w:rsidR="006316CB" w:rsidRPr="00281320" w:rsidRDefault="00475D71" w:rsidP="00036AC2">
      <w:pPr>
        <w:pStyle w:val="Paragraph"/>
      </w:pPr>
      <w:r w:rsidRPr="00281320">
        <w:rPr>
          <w:rFonts w:cs="Times"/>
          <w:color w:val="000000"/>
          <w:lang w:eastAsia="en-GB"/>
        </w:rPr>
        <w:t xml:space="preserve">A coil set producing a </w:t>
      </w:r>
      <w:r w:rsidR="002D4389" w:rsidRPr="00281320">
        <w:rPr>
          <w:rFonts w:cs="Times"/>
          <w:color w:val="000000"/>
          <w:lang w:eastAsia="en-GB"/>
        </w:rPr>
        <w:t>3D</w:t>
      </w:r>
      <w:r w:rsidRPr="00281320">
        <w:rPr>
          <w:rFonts w:cs="Times"/>
          <w:color w:val="000000"/>
          <w:lang w:eastAsia="en-GB"/>
        </w:rPr>
        <w:t xml:space="preserve"> field with </w:t>
      </w:r>
      <w:proofErr w:type="spellStart"/>
      <w:r w:rsidRPr="00281320">
        <w:rPr>
          <w:rFonts w:cs="Times"/>
          <w:color w:val="000000"/>
          <w:lang w:eastAsia="en-GB"/>
        </w:rPr>
        <w:t>mT</w:t>
      </w:r>
      <w:proofErr w:type="spellEnd"/>
      <w:r w:rsidRPr="00281320">
        <w:rPr>
          <w:rFonts w:cs="Times"/>
          <w:color w:val="000000"/>
          <w:lang w:eastAsia="en-GB"/>
        </w:rPr>
        <w:t xml:space="preserve"> field strength will </w:t>
      </w:r>
      <w:r w:rsidR="0018733D" w:rsidRPr="00281320">
        <w:rPr>
          <w:rFonts w:cs="Times"/>
          <w:color w:val="000000"/>
          <w:lang w:eastAsia="en-GB"/>
        </w:rPr>
        <w:t xml:space="preserve">provide the uniform holding field for the </w:t>
      </w:r>
      <w:r w:rsidR="0018733D" w:rsidRPr="00281320">
        <w:rPr>
          <w:rFonts w:cs="Times"/>
          <w:color w:val="000000"/>
          <w:vertAlign w:val="superscript"/>
          <w:lang w:eastAsia="en-GB"/>
        </w:rPr>
        <w:t>3</w:t>
      </w:r>
      <w:r w:rsidR="0018733D" w:rsidRPr="00281320">
        <w:rPr>
          <w:rFonts w:cs="Times"/>
          <w:color w:val="000000"/>
          <w:lang w:eastAsia="en-GB"/>
        </w:rPr>
        <w:t xml:space="preserve">He analyser and </w:t>
      </w:r>
      <w:r w:rsidRPr="00281320">
        <w:rPr>
          <w:rFonts w:cs="Times"/>
          <w:color w:val="000000"/>
          <w:lang w:eastAsia="en-GB"/>
        </w:rPr>
        <w:t>allow the user to apply the field in any direction</w:t>
      </w:r>
      <w:r w:rsidR="00C826EB" w:rsidRPr="00281320">
        <w:rPr>
          <w:rFonts w:cs="Times"/>
          <w:color w:val="000000"/>
          <w:lang w:eastAsia="en-GB"/>
        </w:rPr>
        <w:t xml:space="preserve"> at the sample position</w:t>
      </w:r>
      <w:r w:rsidRPr="00281320">
        <w:rPr>
          <w:rFonts w:cs="Times"/>
          <w:color w:val="000000"/>
          <w:lang w:eastAsia="en-GB"/>
        </w:rPr>
        <w:t xml:space="preserve">. </w:t>
      </w:r>
      <w:r w:rsidR="006316CB" w:rsidRPr="00281320">
        <w:rPr>
          <w:rFonts w:cs="Times"/>
          <w:color w:val="000000"/>
          <w:lang w:eastAsia="en-GB"/>
        </w:rPr>
        <w:t>For</w:t>
      </w:r>
      <w:r w:rsidRPr="00281320">
        <w:rPr>
          <w:rFonts w:cs="Times"/>
          <w:color w:val="000000"/>
          <w:lang w:eastAsia="en-GB"/>
        </w:rPr>
        <w:t xml:space="preserve"> diffraction, the technology to flip the analyser polarisation in a wide-angle analyser is currently not available, making it challenging to separate magnetic and nuclear scattering. The </w:t>
      </w:r>
      <w:r w:rsidR="002D4389" w:rsidRPr="00281320">
        <w:rPr>
          <w:rFonts w:cs="Times"/>
          <w:color w:val="000000"/>
          <w:lang w:eastAsia="en-GB"/>
        </w:rPr>
        <w:t>3D</w:t>
      </w:r>
      <w:r w:rsidRPr="00281320">
        <w:rPr>
          <w:rFonts w:cs="Times"/>
          <w:color w:val="000000"/>
          <w:lang w:eastAsia="en-GB"/>
        </w:rPr>
        <w:t xml:space="preserve"> field will allow the use of the “XYZ method” </w:t>
      </w:r>
      <w:r w:rsidR="00647919" w:rsidRPr="00281320">
        <w:t>[</w:t>
      </w:r>
      <w:r w:rsidR="0030407A" w:rsidRPr="00281320">
        <w:t>21</w:t>
      </w:r>
      <w:r w:rsidR="0008142B" w:rsidRPr="00281320">
        <w:t>–</w:t>
      </w:r>
      <w:r w:rsidR="00EB0E60" w:rsidRPr="00281320">
        <w:t>2</w:t>
      </w:r>
      <w:r w:rsidR="0030407A" w:rsidRPr="00281320">
        <w:t>3</w:t>
      </w:r>
      <w:r w:rsidR="00647919" w:rsidRPr="00281320">
        <w:t>]</w:t>
      </w:r>
      <w:r w:rsidR="00235EA3" w:rsidRPr="00281320">
        <w:t xml:space="preserve"> </w:t>
      </w:r>
      <w:r w:rsidRPr="00281320">
        <w:rPr>
          <w:rFonts w:cs="Times"/>
          <w:color w:val="000000"/>
          <w:lang w:eastAsia="en-GB"/>
        </w:rPr>
        <w:t xml:space="preserve">to extract the magnetic scattering signals. </w:t>
      </w:r>
      <w:r w:rsidR="006316CB" w:rsidRPr="00281320">
        <w:rPr>
          <w:rFonts w:cs="Times"/>
          <w:color w:val="000000"/>
          <w:lang w:eastAsia="en-GB"/>
        </w:rPr>
        <w:t>Using finite-element field calculations, we have designed a coil set providing a large unobstructed angular range in both the horizontal and vertical directions</w:t>
      </w:r>
      <w:r w:rsidR="006316CB" w:rsidRPr="00281320">
        <w:t xml:space="preserve">. </w:t>
      </w:r>
    </w:p>
    <w:p w14:paraId="28B61859" w14:textId="29D8A0D9" w:rsidR="00CA5462" w:rsidRPr="00281320" w:rsidRDefault="00475D71" w:rsidP="00036AC2">
      <w:pPr>
        <w:pStyle w:val="Paragraph"/>
      </w:pPr>
      <w:r w:rsidRPr="00281320">
        <w:rPr>
          <w:rFonts w:cs="Times"/>
          <w:color w:val="000000"/>
          <w:lang w:eastAsia="en-GB"/>
        </w:rPr>
        <w:t xml:space="preserve">The </w:t>
      </w:r>
      <w:r w:rsidR="00C6129F" w:rsidRPr="00281320">
        <w:rPr>
          <w:rFonts w:cs="Times"/>
          <w:color w:val="000000"/>
          <w:vertAlign w:val="superscript"/>
          <w:lang w:eastAsia="en-GB"/>
        </w:rPr>
        <w:t>3</w:t>
      </w:r>
      <w:r w:rsidR="00C6129F" w:rsidRPr="00281320">
        <w:rPr>
          <w:rFonts w:cs="Times"/>
          <w:color w:val="000000"/>
          <w:lang w:eastAsia="en-GB"/>
        </w:rPr>
        <w:t xml:space="preserve">He </w:t>
      </w:r>
      <w:r w:rsidR="00C40213" w:rsidRPr="00281320">
        <w:rPr>
          <w:rFonts w:cs="Times"/>
          <w:color w:val="000000"/>
          <w:lang w:eastAsia="en-GB"/>
        </w:rPr>
        <w:t>analyser for</w:t>
      </w:r>
      <w:r w:rsidRPr="00281320">
        <w:rPr>
          <w:rFonts w:cs="Times"/>
          <w:color w:val="000000"/>
          <w:lang w:eastAsia="en-GB"/>
        </w:rPr>
        <w:t xml:space="preserve"> SANS and imaging</w:t>
      </w:r>
      <w:r w:rsidR="00C40213" w:rsidRPr="00281320">
        <w:rPr>
          <w:rFonts w:cs="Times"/>
          <w:color w:val="000000"/>
          <w:lang w:eastAsia="en-GB"/>
        </w:rPr>
        <w:t xml:space="preserve"> has a narrower profile and can be placed further from the sample position. The AFP technique to</w:t>
      </w:r>
      <w:r w:rsidRPr="00281320">
        <w:rPr>
          <w:rFonts w:cs="Times"/>
          <w:color w:val="000000"/>
          <w:lang w:eastAsia="en-GB"/>
        </w:rPr>
        <w:t xml:space="preserve"> </w:t>
      </w:r>
      <w:r w:rsidR="00C40213" w:rsidRPr="00281320">
        <w:rPr>
          <w:rFonts w:cs="Times"/>
          <w:color w:val="000000"/>
          <w:lang w:eastAsia="en-GB"/>
        </w:rPr>
        <w:t>flip the</w:t>
      </w:r>
      <w:r w:rsidR="00D94CEC" w:rsidRPr="00281320">
        <w:rPr>
          <w:rFonts w:cs="Times"/>
          <w:color w:val="000000"/>
          <w:lang w:eastAsia="en-GB"/>
        </w:rPr>
        <w:t xml:space="preserve"> </w:t>
      </w:r>
      <w:r w:rsidRPr="00281320">
        <w:rPr>
          <w:rFonts w:cs="Times"/>
          <w:color w:val="000000"/>
          <w:vertAlign w:val="superscript"/>
          <w:lang w:eastAsia="en-GB"/>
        </w:rPr>
        <w:t>3</w:t>
      </w:r>
      <w:r w:rsidRPr="00281320">
        <w:rPr>
          <w:rFonts w:cs="Times"/>
          <w:color w:val="000000"/>
          <w:lang w:eastAsia="en-GB"/>
        </w:rPr>
        <w:t>He polarisation</w:t>
      </w:r>
      <w:r w:rsidR="00C40213" w:rsidRPr="00281320">
        <w:rPr>
          <w:rFonts w:cs="Times"/>
          <w:color w:val="000000"/>
          <w:lang w:eastAsia="en-GB"/>
        </w:rPr>
        <w:t xml:space="preserve"> for such geometry is readily available</w:t>
      </w:r>
      <w:r w:rsidR="00283D5F" w:rsidRPr="00281320">
        <w:t xml:space="preserve">. </w:t>
      </w:r>
    </w:p>
    <w:bookmarkEnd w:id="7"/>
    <w:bookmarkEnd w:id="8"/>
    <w:p w14:paraId="15B1E3C3" w14:textId="1E756566" w:rsidR="00AB4FA4" w:rsidRPr="00281320" w:rsidRDefault="00AB4FA4" w:rsidP="00AB4FA4">
      <w:pPr>
        <w:pStyle w:val="Subsection"/>
        <w:numPr>
          <w:ilvl w:val="1"/>
          <w:numId w:val="6"/>
        </w:numPr>
      </w:pPr>
      <w:r w:rsidRPr="00281320">
        <w:t>Imaging</w:t>
      </w:r>
      <w:r w:rsidR="00EE68F0" w:rsidRPr="00281320">
        <w:t xml:space="preserve"> instrument</w:t>
      </w:r>
    </w:p>
    <w:p w14:paraId="1B0917DC" w14:textId="04AF73ED" w:rsidR="00D87A89" w:rsidRPr="00281320" w:rsidRDefault="00E86BED" w:rsidP="00831451">
      <w:pPr>
        <w:pStyle w:val="Paragraph"/>
        <w:ind w:firstLine="0"/>
      </w:pPr>
      <w:r w:rsidRPr="00281320">
        <w:t xml:space="preserve">At ODIN [16], a supermirror polariser will polarise the incoming beam where it enters the instrument cave. </w:t>
      </w:r>
      <w:r w:rsidR="00B96760" w:rsidRPr="00281320">
        <w:t xml:space="preserve">The </w:t>
      </w:r>
      <w:r w:rsidRPr="00281320">
        <w:t>polariser operates</w:t>
      </w:r>
      <w:r w:rsidR="00E913E4" w:rsidRPr="00281320">
        <w:t xml:space="preserve"> in</w:t>
      </w:r>
      <w:r w:rsidR="00B96760" w:rsidRPr="00281320">
        <w:t xml:space="preserve"> a wavelength band from </w:t>
      </w:r>
      <w:r w:rsidR="00CD780C" w:rsidRPr="00281320">
        <w:t>2.5</w:t>
      </w:r>
      <w:r w:rsidR="003D0C6D" w:rsidRPr="00281320">
        <w:t> </w:t>
      </w:r>
      <w:r w:rsidR="00B96760" w:rsidRPr="00281320">
        <w:t>Å to</w:t>
      </w:r>
      <w:r w:rsidR="00AB4FA4" w:rsidRPr="00281320">
        <w:t xml:space="preserve"> </w:t>
      </w:r>
      <w:r w:rsidR="00C65F60" w:rsidRPr="00281320">
        <w:t>11</w:t>
      </w:r>
      <w:r w:rsidR="00092851" w:rsidRPr="00281320">
        <w:t> </w:t>
      </w:r>
      <w:r w:rsidR="00AB4FA4" w:rsidRPr="00281320">
        <w:t>Å.</w:t>
      </w:r>
      <w:r w:rsidR="00B96760" w:rsidRPr="00281320">
        <w:t xml:space="preserve"> </w:t>
      </w:r>
      <w:r w:rsidR="00B167A5" w:rsidRPr="00281320">
        <w:t>Despite the beam divergence at this location, Monte Carlo simulation</w:t>
      </w:r>
      <w:r w:rsidR="00975B7C" w:rsidRPr="00281320">
        <w:t>s</w:t>
      </w:r>
      <w:r w:rsidR="00B167A5" w:rsidRPr="00281320">
        <w:t xml:space="preserve"> using </w:t>
      </w:r>
      <w:proofErr w:type="spellStart"/>
      <w:r w:rsidR="00B167A5" w:rsidRPr="00281320">
        <w:t>McStas</w:t>
      </w:r>
      <w:proofErr w:type="spellEnd"/>
      <w:r w:rsidRPr="00281320">
        <w:t xml:space="preserve"> [</w:t>
      </w:r>
      <w:r w:rsidR="0030407A" w:rsidRPr="00281320">
        <w:t>24,</w:t>
      </w:r>
      <w:r w:rsidR="001378A0" w:rsidRPr="00281320">
        <w:t> </w:t>
      </w:r>
      <w:r w:rsidR="0030407A" w:rsidRPr="00281320">
        <w:t>25</w:t>
      </w:r>
      <w:r w:rsidRPr="00281320">
        <w:t>]</w:t>
      </w:r>
      <w:r w:rsidR="00B167A5" w:rsidRPr="00281320">
        <w:t xml:space="preserve"> show that a multi-</w:t>
      </w:r>
      <w:r w:rsidR="00831451" w:rsidRPr="00281320">
        <w:t>channel v-cavity can deliver a beam with polarisation &gt; 95% (see Fig. 1) and transmission &gt;</w:t>
      </w:r>
      <w:r w:rsidR="00C633DE" w:rsidRPr="00281320">
        <w:t> </w:t>
      </w:r>
      <w:r w:rsidR="00831451" w:rsidRPr="00281320">
        <w:t>40%</w:t>
      </w:r>
      <w:r w:rsidR="00757001" w:rsidRPr="00281320">
        <w:t xml:space="preserve"> (not shown, </w:t>
      </w:r>
      <w:r w:rsidR="0089487D" w:rsidRPr="00281320">
        <w:t>see</w:t>
      </w:r>
      <w:r w:rsidR="00757001" w:rsidRPr="00281320">
        <w:t xml:space="preserve"> </w:t>
      </w:r>
      <w:r w:rsidR="00FC1E43" w:rsidRPr="00281320">
        <w:t xml:space="preserve">the following </w:t>
      </w:r>
      <w:r w:rsidR="00757001" w:rsidRPr="00281320">
        <w:t>referenced article)</w:t>
      </w:r>
      <w:r w:rsidR="00CB2479" w:rsidRPr="00281320">
        <w:t xml:space="preserve"> </w:t>
      </w:r>
      <w:r w:rsidR="00DC3394" w:rsidRPr="00281320">
        <w:t>for an area of 10 cm</w:t>
      </w:r>
      <w:r w:rsidR="00DC3394" w:rsidRPr="00281320">
        <w:rPr>
          <w:rFonts w:cs="Times"/>
        </w:rPr>
        <w:t> × </w:t>
      </w:r>
      <w:r w:rsidR="00DC3394" w:rsidRPr="00281320">
        <w:t xml:space="preserve">10 cm </w:t>
      </w:r>
      <w:r w:rsidR="005F4A9C" w:rsidRPr="00281320">
        <w:t>at 5</w:t>
      </w:r>
      <w:r w:rsidR="004C6CD6" w:rsidRPr="00281320">
        <w:t> </w:t>
      </w:r>
      <w:r w:rsidR="005F4A9C" w:rsidRPr="00281320">
        <w:t xml:space="preserve">m from the pinhole </w:t>
      </w:r>
      <w:r w:rsidR="00831451" w:rsidRPr="00281320">
        <w:t>[</w:t>
      </w:r>
      <w:r w:rsidR="002478B3" w:rsidRPr="00281320">
        <w:t>26</w:t>
      </w:r>
      <w:r w:rsidR="00831451" w:rsidRPr="00281320">
        <w:t>]. More calculations are underway to</w:t>
      </w:r>
      <w:r w:rsidR="00B613BC" w:rsidRPr="00281320">
        <w:t xml:space="preserve"> </w:t>
      </w:r>
      <w:r w:rsidR="00EE1006" w:rsidRPr="00281320">
        <w:t>optimise</w:t>
      </w:r>
      <w:r w:rsidR="00B613BC" w:rsidRPr="00281320">
        <w:t xml:space="preserve"> the polariser to the beam</w:t>
      </w:r>
      <w:r w:rsidR="00C52014" w:rsidRPr="00281320">
        <w:t xml:space="preserve"> geometry</w:t>
      </w:r>
      <w:r w:rsidR="00B613BC" w:rsidRPr="00281320">
        <w:t>.</w:t>
      </w:r>
    </w:p>
    <w:p w14:paraId="1204AA59" w14:textId="6E97662C" w:rsidR="00CF400A" w:rsidRPr="00281320" w:rsidRDefault="00061A55" w:rsidP="00377BC7">
      <w:pPr>
        <w:pStyle w:val="Paragraph"/>
        <w:ind w:firstLine="0"/>
        <w:jc w:val="center"/>
        <w:rPr>
          <w:b/>
          <w:bCs/>
          <w:sz w:val="18"/>
          <w:szCs w:val="18"/>
        </w:rPr>
      </w:pPr>
      <w:r w:rsidRPr="00281320">
        <w:rPr>
          <w:noProof/>
        </w:rPr>
        <w:drawing>
          <wp:inline distT="0" distB="0" distL="0" distR="0" wp14:anchorId="7B8218E4" wp14:editId="23CF9BC4">
            <wp:extent cx="2654611" cy="3608364"/>
            <wp:effectExtent l="0" t="0" r="0" b="0"/>
            <wp:docPr id="813786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63" cy="3651116"/>
                    </a:xfrm>
                    <a:prstGeom prst="rect">
                      <a:avLst/>
                    </a:prstGeom>
                    <a:noFill/>
                    <a:ln>
                      <a:noFill/>
                    </a:ln>
                  </pic:spPr>
                </pic:pic>
              </a:graphicData>
            </a:graphic>
          </wp:inline>
        </w:drawing>
      </w:r>
    </w:p>
    <w:p w14:paraId="181762C5" w14:textId="46BC063F" w:rsidR="00B34971" w:rsidRPr="00281320" w:rsidRDefault="00B34971" w:rsidP="00B34971">
      <w:pPr>
        <w:pStyle w:val="Paragraph"/>
        <w:ind w:firstLine="0"/>
      </w:pPr>
      <w:r w:rsidRPr="00281320">
        <w:rPr>
          <w:b/>
          <w:bCs/>
          <w:sz w:val="18"/>
          <w:szCs w:val="18"/>
        </w:rPr>
        <w:t>Fig. 1.</w:t>
      </w:r>
      <w:r w:rsidRPr="00281320">
        <w:rPr>
          <w:sz w:val="18"/>
          <w:szCs w:val="18"/>
        </w:rPr>
        <w:t xml:space="preserve"> ODIN </w:t>
      </w:r>
      <w:r w:rsidR="00263CC0" w:rsidRPr="00281320">
        <w:rPr>
          <w:sz w:val="18"/>
          <w:szCs w:val="18"/>
        </w:rPr>
        <w:t xml:space="preserve">polariser Monte Carlo simulation results showing </w:t>
      </w:r>
      <w:r w:rsidR="00B244DE" w:rsidRPr="00281320">
        <w:rPr>
          <w:sz w:val="18"/>
          <w:szCs w:val="18"/>
        </w:rPr>
        <w:t xml:space="preserve">(a) </w:t>
      </w:r>
      <w:r w:rsidR="00D41B49" w:rsidRPr="00281320">
        <w:rPr>
          <w:sz w:val="18"/>
          <w:szCs w:val="18"/>
        </w:rPr>
        <w:t xml:space="preserve">relative </w:t>
      </w:r>
      <w:r w:rsidR="00B244DE" w:rsidRPr="00281320">
        <w:rPr>
          <w:sz w:val="18"/>
          <w:szCs w:val="18"/>
        </w:rPr>
        <w:t>beam intensity</w:t>
      </w:r>
      <w:r w:rsidR="00D41B49" w:rsidRPr="00281320">
        <w:rPr>
          <w:sz w:val="18"/>
          <w:szCs w:val="18"/>
        </w:rPr>
        <w:t xml:space="preserve"> normalise to the highest intensity value</w:t>
      </w:r>
      <w:r w:rsidR="00B244DE" w:rsidRPr="00281320">
        <w:rPr>
          <w:sz w:val="18"/>
          <w:szCs w:val="18"/>
        </w:rPr>
        <w:t xml:space="preserve"> and (b) polarisation</w:t>
      </w:r>
      <w:r w:rsidR="00263CC0" w:rsidRPr="00281320">
        <w:rPr>
          <w:sz w:val="18"/>
          <w:szCs w:val="18"/>
        </w:rPr>
        <w:t xml:space="preserve"> at 5 m from the pinhole</w:t>
      </w:r>
      <w:r w:rsidR="00B244DE" w:rsidRPr="00281320">
        <w:rPr>
          <w:sz w:val="18"/>
          <w:szCs w:val="18"/>
        </w:rPr>
        <w:t xml:space="preserve">. </w:t>
      </w:r>
      <w:r w:rsidR="004A3CBF" w:rsidRPr="00281320">
        <w:rPr>
          <w:sz w:val="18"/>
          <w:szCs w:val="18"/>
        </w:rPr>
        <w:t>The beam is diverging at this location</w:t>
      </w:r>
      <w:r w:rsidR="00B06DBC" w:rsidRPr="00281320">
        <w:rPr>
          <w:sz w:val="18"/>
          <w:szCs w:val="18"/>
        </w:rPr>
        <w:t xml:space="preserve">. </w:t>
      </w:r>
      <w:r w:rsidR="00263CC0" w:rsidRPr="00281320">
        <w:rPr>
          <w:sz w:val="18"/>
          <w:szCs w:val="18"/>
        </w:rPr>
        <w:t>A</w:t>
      </w:r>
      <w:r w:rsidR="00B244DE" w:rsidRPr="00281320">
        <w:rPr>
          <w:sz w:val="18"/>
          <w:szCs w:val="18"/>
        </w:rPr>
        <w:t xml:space="preserve"> square </w:t>
      </w:r>
      <w:r w:rsidR="00263CC0" w:rsidRPr="00281320">
        <w:rPr>
          <w:sz w:val="18"/>
          <w:szCs w:val="18"/>
        </w:rPr>
        <w:t xml:space="preserve">is superposed to the figures to </w:t>
      </w:r>
      <w:r w:rsidR="00B244DE" w:rsidRPr="00281320">
        <w:rPr>
          <w:sz w:val="18"/>
          <w:szCs w:val="18"/>
        </w:rPr>
        <w:t>identi</w:t>
      </w:r>
      <w:r w:rsidR="00263CC0" w:rsidRPr="00281320">
        <w:rPr>
          <w:sz w:val="18"/>
          <w:szCs w:val="18"/>
        </w:rPr>
        <w:t>fy</w:t>
      </w:r>
      <w:r w:rsidR="00B244DE" w:rsidRPr="00281320">
        <w:rPr>
          <w:sz w:val="18"/>
          <w:szCs w:val="18"/>
        </w:rPr>
        <w:t xml:space="preserve"> the centre</w:t>
      </w:r>
      <w:r w:rsidR="00522E0D" w:rsidRPr="00281320">
        <w:rPr>
          <w:sz w:val="18"/>
          <w:szCs w:val="18"/>
        </w:rPr>
        <w:t xml:space="preserve"> </w:t>
      </w:r>
      <w:r w:rsidR="004C6CD6" w:rsidRPr="00281320">
        <w:rPr>
          <w:sz w:val="18"/>
          <w:szCs w:val="18"/>
        </w:rPr>
        <w:t>10 cm × 10 cm</w:t>
      </w:r>
      <w:r w:rsidRPr="00281320">
        <w:rPr>
          <w:sz w:val="18"/>
          <w:szCs w:val="18"/>
        </w:rPr>
        <w:t xml:space="preserve"> </w:t>
      </w:r>
      <w:r w:rsidR="00263CC0" w:rsidRPr="00281320">
        <w:rPr>
          <w:sz w:val="18"/>
          <w:szCs w:val="18"/>
        </w:rPr>
        <w:t>area. T</w:t>
      </w:r>
      <w:r w:rsidRPr="00281320">
        <w:rPr>
          <w:sz w:val="18"/>
          <w:szCs w:val="18"/>
        </w:rPr>
        <w:t xml:space="preserve">he beam </w:t>
      </w:r>
      <w:r w:rsidR="0035247A" w:rsidRPr="00281320">
        <w:rPr>
          <w:sz w:val="18"/>
          <w:szCs w:val="18"/>
        </w:rPr>
        <w:t>has</w:t>
      </w:r>
      <w:r w:rsidRPr="00281320">
        <w:rPr>
          <w:sz w:val="18"/>
          <w:szCs w:val="18"/>
        </w:rPr>
        <w:t xml:space="preserve"> high intensity</w:t>
      </w:r>
      <w:r w:rsidR="00B244DE" w:rsidRPr="00281320">
        <w:rPr>
          <w:sz w:val="18"/>
          <w:szCs w:val="18"/>
        </w:rPr>
        <w:t xml:space="preserve"> and </w:t>
      </w:r>
      <w:r w:rsidR="008712C6" w:rsidRPr="00281320">
        <w:rPr>
          <w:sz w:val="18"/>
          <w:szCs w:val="18"/>
        </w:rPr>
        <w:t xml:space="preserve">the </w:t>
      </w:r>
      <w:r w:rsidRPr="00281320">
        <w:rPr>
          <w:sz w:val="18"/>
          <w:szCs w:val="18"/>
        </w:rPr>
        <w:t>polarisation</w:t>
      </w:r>
      <w:r w:rsidR="008712C6" w:rsidRPr="00281320">
        <w:rPr>
          <w:sz w:val="18"/>
          <w:szCs w:val="18"/>
        </w:rPr>
        <w:t xml:space="preserve"> is</w:t>
      </w:r>
      <w:r w:rsidRPr="00281320">
        <w:rPr>
          <w:sz w:val="18"/>
          <w:szCs w:val="18"/>
        </w:rPr>
        <w:t xml:space="preserve"> &gt;</w:t>
      </w:r>
      <w:r w:rsidR="00E41C7B" w:rsidRPr="00281320">
        <w:rPr>
          <w:sz w:val="18"/>
          <w:szCs w:val="18"/>
        </w:rPr>
        <w:t> </w:t>
      </w:r>
      <w:r w:rsidRPr="00281320">
        <w:rPr>
          <w:sz w:val="18"/>
          <w:szCs w:val="18"/>
        </w:rPr>
        <w:t>95%</w:t>
      </w:r>
      <w:r w:rsidR="00263CC0" w:rsidRPr="00281320">
        <w:rPr>
          <w:sz w:val="18"/>
          <w:szCs w:val="18"/>
        </w:rPr>
        <w:t xml:space="preserve"> in that </w:t>
      </w:r>
      <w:r w:rsidR="008712C6" w:rsidRPr="00281320">
        <w:rPr>
          <w:sz w:val="18"/>
          <w:szCs w:val="18"/>
        </w:rPr>
        <w:t>are</w:t>
      </w:r>
      <w:r w:rsidR="004118F4" w:rsidRPr="00281320">
        <w:rPr>
          <w:sz w:val="18"/>
          <w:szCs w:val="18"/>
        </w:rPr>
        <w:t>a</w:t>
      </w:r>
      <w:r w:rsidRPr="00281320">
        <w:rPr>
          <w:sz w:val="18"/>
          <w:szCs w:val="18"/>
        </w:rPr>
        <w:t>. Reference [</w:t>
      </w:r>
      <w:r w:rsidR="002478B3" w:rsidRPr="00281320">
        <w:rPr>
          <w:sz w:val="18"/>
          <w:szCs w:val="18"/>
        </w:rPr>
        <w:t>26</w:t>
      </w:r>
      <w:r w:rsidRPr="00281320">
        <w:rPr>
          <w:sz w:val="18"/>
          <w:szCs w:val="18"/>
        </w:rPr>
        <w:t xml:space="preserve">] gives the details of this simulation and </w:t>
      </w:r>
      <w:r w:rsidR="00831451" w:rsidRPr="00281320">
        <w:rPr>
          <w:sz w:val="18"/>
          <w:szCs w:val="18"/>
        </w:rPr>
        <w:t xml:space="preserve">also includes </w:t>
      </w:r>
      <w:r w:rsidRPr="00281320">
        <w:rPr>
          <w:sz w:val="18"/>
          <w:szCs w:val="18"/>
        </w:rPr>
        <w:t>simulations for BIFROST and MIRACLES.</w:t>
      </w:r>
    </w:p>
    <w:p w14:paraId="5434DE0E" w14:textId="77777777" w:rsidR="00B34971" w:rsidRPr="00281320" w:rsidRDefault="00B34971" w:rsidP="00B34971">
      <w:pPr>
        <w:pStyle w:val="Paragraph"/>
      </w:pPr>
    </w:p>
    <w:p w14:paraId="13DD2C32" w14:textId="5B83D09E" w:rsidR="00DE25C1" w:rsidRPr="00281320" w:rsidRDefault="00CA6C4F" w:rsidP="00DE25C1">
      <w:pPr>
        <w:pStyle w:val="Paragraph"/>
      </w:pPr>
      <w:r w:rsidRPr="00281320">
        <w:t>Other than the “remnant polariser” [27], a setup using a polarising supermirror device such as the ODIN polariser described above requires a neutron spin flipper to enable measurements with both spin+ and spin</w:t>
      </w:r>
      <w:r w:rsidR="00B4286C" w:rsidRPr="00281320">
        <w:t>−</w:t>
      </w:r>
      <w:r w:rsidRPr="00281320">
        <w:t xml:space="preserve"> states consecutively</w:t>
      </w:r>
      <w:r w:rsidR="00DE25C1" w:rsidRPr="00281320">
        <w:t>. Based on the same principle, an AFP neutron spin flipper</w:t>
      </w:r>
      <w:r w:rsidR="00FB4DC9" w:rsidRPr="00281320">
        <w:t xml:space="preserve"> </w:t>
      </w:r>
      <w:r w:rsidR="00837813" w:rsidRPr="00281320">
        <w:t xml:space="preserve">[28] </w:t>
      </w:r>
      <w:r w:rsidR="00DE25C1" w:rsidRPr="00281320">
        <w:t>has a wide neutron wavelength working range and places no material in the neutron beam. It is</w:t>
      </w:r>
      <w:r w:rsidR="00FE5F51" w:rsidRPr="00281320">
        <w:t xml:space="preserve"> hence</w:t>
      </w:r>
      <w:r w:rsidR="00DE25C1" w:rsidRPr="00281320">
        <w:t xml:space="preserve"> a suitable choice for the ESS instruments</w:t>
      </w:r>
      <w:r w:rsidR="00FE5F51" w:rsidRPr="00281320">
        <w:t xml:space="preserve"> and in particular for imaging</w:t>
      </w:r>
      <w:r w:rsidR="00DE25C1" w:rsidRPr="00281320">
        <w:t xml:space="preserve">. </w:t>
      </w:r>
    </w:p>
    <w:p w14:paraId="75759ABF" w14:textId="668335FA" w:rsidR="00B43DB0" w:rsidRPr="00281320" w:rsidRDefault="00710893" w:rsidP="00DE25C1">
      <w:pPr>
        <w:pStyle w:val="Paragraph"/>
      </w:pPr>
      <w:r w:rsidRPr="00281320">
        <w:t xml:space="preserve">To </w:t>
      </w:r>
      <w:r w:rsidR="0066535C" w:rsidRPr="00281320">
        <w:t>obtain the</w:t>
      </w:r>
      <w:r w:rsidRPr="00281320">
        <w:t xml:space="preserve"> high</w:t>
      </w:r>
      <w:r w:rsidR="0066535C" w:rsidRPr="00281320">
        <w:t>est possible spatial</w:t>
      </w:r>
      <w:r w:rsidRPr="00281320">
        <w:t xml:space="preserve"> resolution</w:t>
      </w:r>
      <w:r w:rsidR="0066535C" w:rsidRPr="00281320">
        <w:t xml:space="preserve"> in neutron imaging</w:t>
      </w:r>
      <w:r w:rsidRPr="00281320">
        <w:t>, the sample is</w:t>
      </w:r>
      <w:r w:rsidR="0066535C" w:rsidRPr="00281320">
        <w:t xml:space="preserve"> typically</w:t>
      </w:r>
      <w:r w:rsidRPr="00281320">
        <w:t xml:space="preserve"> placed as close to the detector as </w:t>
      </w:r>
      <w:r w:rsidR="002170B4" w:rsidRPr="00281320">
        <w:t xml:space="preserve">possible. </w:t>
      </w:r>
      <w:r w:rsidR="0066535C" w:rsidRPr="00281320">
        <w:t xml:space="preserve">In polarised neutron imaging, the analyser has to be placed behind the sample and in order to minimise the sample-to-detector distance, a customised </w:t>
      </w:r>
      <w:r w:rsidR="00B74985" w:rsidRPr="00281320">
        <w:t xml:space="preserve">compact supermirror analyser </w:t>
      </w:r>
      <w:r w:rsidR="0066535C" w:rsidRPr="00281320">
        <w:t>that</w:t>
      </w:r>
      <w:r w:rsidR="00B74985" w:rsidRPr="00281320">
        <w:t xml:space="preserve"> match</w:t>
      </w:r>
      <w:r w:rsidR="0066535C" w:rsidRPr="00281320">
        <w:t>es</w:t>
      </w:r>
      <w:r w:rsidR="00B74985" w:rsidRPr="00281320">
        <w:t xml:space="preserve"> the beam characteristics will be </w:t>
      </w:r>
      <w:r w:rsidR="0066535C" w:rsidRPr="00281320">
        <w:t>made available</w:t>
      </w:r>
      <w:r w:rsidR="00B74985" w:rsidRPr="00281320">
        <w:t>.</w:t>
      </w:r>
    </w:p>
    <w:p w14:paraId="7FA88322" w14:textId="16E95A40" w:rsidR="00A01B1E" w:rsidRPr="00281320" w:rsidRDefault="00B96760" w:rsidP="00DE25C1">
      <w:pPr>
        <w:pStyle w:val="Paragraph"/>
      </w:pPr>
      <w:r w:rsidRPr="00281320">
        <w:lastRenderedPageBreak/>
        <w:t xml:space="preserve">To </w:t>
      </w:r>
      <w:r w:rsidR="00151884" w:rsidRPr="00281320">
        <w:t>allow for further extension of</w:t>
      </w:r>
      <w:r w:rsidR="007C3AFC" w:rsidRPr="00281320">
        <w:t xml:space="preserve"> the wavelength range, the guide fields will be designed to be highly uniform to </w:t>
      </w:r>
      <w:r w:rsidR="00A01B1E" w:rsidRPr="00281320">
        <w:t>accommodate</w:t>
      </w:r>
      <w:r w:rsidR="00503BE2" w:rsidRPr="00281320">
        <w:t xml:space="preserve"> a</w:t>
      </w:r>
      <w:r w:rsidR="007C3AFC" w:rsidRPr="00281320">
        <w:t xml:space="preserve"> </w:t>
      </w:r>
      <w:r w:rsidR="007C3AFC" w:rsidRPr="00281320">
        <w:rPr>
          <w:vertAlign w:val="superscript"/>
        </w:rPr>
        <w:t>3</w:t>
      </w:r>
      <w:r w:rsidR="007C3AFC" w:rsidRPr="00281320">
        <w:t xml:space="preserve">He </w:t>
      </w:r>
      <w:r w:rsidR="00A01B1E" w:rsidRPr="00281320">
        <w:t>analyser</w:t>
      </w:r>
      <w:r w:rsidR="007C3AFC" w:rsidRPr="00281320">
        <w:t xml:space="preserve">. </w:t>
      </w:r>
      <w:r w:rsidR="00A01B1E" w:rsidRPr="00281320">
        <w:t>In addition, polarised imaging applications</w:t>
      </w:r>
      <w:r w:rsidR="00D76EBB" w:rsidRPr="00281320">
        <w:t xml:space="preserve"> </w:t>
      </w:r>
      <w:r w:rsidR="00FB5BDB" w:rsidRPr="00281320">
        <w:t>often use</w:t>
      </w:r>
      <w:r w:rsidR="00311A77" w:rsidRPr="00281320">
        <w:t xml:space="preserve"> custom designed, application specific, spin </w:t>
      </w:r>
      <w:r w:rsidR="00A01B1E" w:rsidRPr="00281320">
        <w:t xml:space="preserve">manipulation equipment that requires precise control of the magnetic field. </w:t>
      </w:r>
      <w:r w:rsidR="005B3F71" w:rsidRPr="00281320">
        <w:t xml:space="preserve">Using another uniform field compensation coil </w:t>
      </w:r>
      <w:r w:rsidR="00D7164D" w:rsidRPr="00281320">
        <w:t>to</w:t>
      </w:r>
      <w:r w:rsidR="005B3F71" w:rsidRPr="00281320">
        <w:t xml:space="preserve"> enclose the spin manipulation components </w:t>
      </w:r>
      <w:r w:rsidR="00D7164D" w:rsidRPr="00281320">
        <w:t>and</w:t>
      </w:r>
      <w:r w:rsidR="005B3F71" w:rsidRPr="00281320">
        <w:t xml:space="preserve"> apply</w:t>
      </w:r>
      <w:r w:rsidR="00D7164D" w:rsidRPr="00281320">
        <w:t>ing</w:t>
      </w:r>
      <w:r w:rsidR="005B3F71" w:rsidRPr="00281320">
        <w:t xml:space="preserve"> a field in the opposite direction, the </w:t>
      </w:r>
      <w:r w:rsidR="00A01B1E" w:rsidRPr="00281320">
        <w:t>highly uniform guide field can be cancelled</w:t>
      </w:r>
      <w:r w:rsidR="005B3F71" w:rsidRPr="00281320">
        <w:t xml:space="preserve"> and thus preventing the guide field from interfering with the spin manipulation devices</w:t>
      </w:r>
      <w:r w:rsidR="00A01B1E" w:rsidRPr="00281320">
        <w:t xml:space="preserve">. </w:t>
      </w:r>
    </w:p>
    <w:p w14:paraId="2C15FE05" w14:textId="2140B229" w:rsidR="00CA263F" w:rsidRPr="00281320" w:rsidRDefault="00EB5C4C" w:rsidP="00AB4FA4">
      <w:pPr>
        <w:pStyle w:val="Paragraph"/>
      </w:pPr>
      <w:r w:rsidRPr="00281320">
        <w:t>P</w:t>
      </w:r>
      <w:r w:rsidR="00800799" w:rsidRPr="00281320">
        <w:t xml:space="preserve">olarised </w:t>
      </w:r>
      <w:r w:rsidR="00800799" w:rsidRPr="00281320">
        <w:rPr>
          <w:vertAlign w:val="superscript"/>
        </w:rPr>
        <w:t>3</w:t>
      </w:r>
      <w:r w:rsidR="00800799" w:rsidRPr="00281320">
        <w:t>He</w:t>
      </w:r>
      <w:r w:rsidR="00195DEE" w:rsidRPr="00281320">
        <w:t xml:space="preserve"> </w:t>
      </w:r>
      <w:r w:rsidR="00800799" w:rsidRPr="00281320">
        <w:t xml:space="preserve">is susceptible to magnetic interference. </w:t>
      </w:r>
      <w:r w:rsidR="00195DEE" w:rsidRPr="00281320">
        <w:t>T</w:t>
      </w:r>
      <w:r w:rsidR="00800799" w:rsidRPr="00281320">
        <w:t xml:space="preserve">his will restrict how close a magnetised sample </w:t>
      </w:r>
      <w:r w:rsidR="00195DEE" w:rsidRPr="00281320">
        <w:t>in a</w:t>
      </w:r>
      <w:r w:rsidR="00800799" w:rsidRPr="00281320">
        <w:t xml:space="preserve"> sample field can be placed </w:t>
      </w:r>
      <w:r w:rsidR="00FD3F24" w:rsidRPr="00281320">
        <w:t>to</w:t>
      </w:r>
      <w:r w:rsidR="00800799" w:rsidRPr="00281320">
        <w:t xml:space="preserve"> the </w:t>
      </w:r>
      <w:r w:rsidR="00195DEE" w:rsidRPr="00281320">
        <w:rPr>
          <w:vertAlign w:val="superscript"/>
        </w:rPr>
        <w:t>3</w:t>
      </w:r>
      <w:r w:rsidR="00195DEE" w:rsidRPr="00281320">
        <w:t xml:space="preserve">He </w:t>
      </w:r>
      <w:r w:rsidR="00800799" w:rsidRPr="00281320">
        <w:t xml:space="preserve">analyser and therefore </w:t>
      </w:r>
      <w:r w:rsidR="00195DEE" w:rsidRPr="00281320">
        <w:t xml:space="preserve">to the detector. This in turn limits the </w:t>
      </w:r>
      <w:r w:rsidR="002D6F58" w:rsidRPr="00281320">
        <w:t xml:space="preserve">spatial </w:t>
      </w:r>
      <w:r w:rsidR="00195DEE" w:rsidRPr="00281320">
        <w:t>resolution of the measurements.</w:t>
      </w:r>
      <w:r w:rsidR="00800799" w:rsidRPr="00281320">
        <w:t xml:space="preserve"> </w:t>
      </w:r>
      <w:r w:rsidR="009B7329" w:rsidRPr="00281320">
        <w:t>Wolter optics [5,</w:t>
      </w:r>
      <w:r w:rsidR="008709F5" w:rsidRPr="00281320">
        <w:t> </w:t>
      </w:r>
      <w:r w:rsidR="00837813" w:rsidRPr="00281320">
        <w:t>29</w:t>
      </w:r>
      <w:r w:rsidR="009B7329" w:rsidRPr="00281320">
        <w:t>] is currently being developed at a number of facilities. It has many advantages</w:t>
      </w:r>
      <w:r w:rsidR="00985419" w:rsidRPr="00281320">
        <w:t>,</w:t>
      </w:r>
      <w:r w:rsidR="009B7329" w:rsidRPr="00281320">
        <w:t xml:space="preserve"> including the ability to focus a neutron beam at the detector. This will allow</w:t>
      </w:r>
      <w:r w:rsidR="00195DEE" w:rsidRPr="00281320">
        <w:t xml:space="preserve"> greater </w:t>
      </w:r>
      <w:r w:rsidR="009B7329" w:rsidRPr="00281320">
        <w:t xml:space="preserve">distances between the </w:t>
      </w:r>
      <w:r w:rsidR="00195DEE" w:rsidRPr="00281320">
        <w:t>sample</w:t>
      </w:r>
      <w:r w:rsidR="009B7329" w:rsidRPr="00281320">
        <w:t xml:space="preserve">, the analyser and the </w:t>
      </w:r>
      <w:r w:rsidR="00195DEE" w:rsidRPr="00281320">
        <w:t xml:space="preserve">detector without significantly </w:t>
      </w:r>
      <w:r w:rsidR="00985419" w:rsidRPr="00281320">
        <w:t>degrading</w:t>
      </w:r>
      <w:r w:rsidR="00195DEE" w:rsidRPr="00281320">
        <w:t xml:space="preserve"> </w:t>
      </w:r>
      <w:r w:rsidR="002D6F58" w:rsidRPr="00281320">
        <w:t xml:space="preserve">spatial </w:t>
      </w:r>
      <w:r w:rsidR="00195DEE" w:rsidRPr="00281320">
        <w:t>resolution</w:t>
      </w:r>
      <w:r w:rsidR="00985419" w:rsidRPr="00281320">
        <w:t xml:space="preserve">. Thereby allowing the full utilisation of the </w:t>
      </w:r>
      <w:r w:rsidR="00985419" w:rsidRPr="00281320">
        <w:rPr>
          <w:vertAlign w:val="superscript"/>
        </w:rPr>
        <w:t>3</w:t>
      </w:r>
      <w:r w:rsidR="00985419" w:rsidRPr="00281320">
        <w:t>He analyser.</w:t>
      </w:r>
    </w:p>
    <w:p w14:paraId="73C30BCE" w14:textId="25A24D94" w:rsidR="00B943C0" w:rsidRPr="00281320" w:rsidRDefault="00B943C0" w:rsidP="00B943C0">
      <w:pPr>
        <w:pStyle w:val="Subsection"/>
        <w:numPr>
          <w:ilvl w:val="1"/>
          <w:numId w:val="6"/>
        </w:numPr>
      </w:pPr>
      <w:bookmarkStart w:id="9" w:name="_Hlk134113077"/>
      <w:r w:rsidRPr="00281320">
        <w:t>Reflectometer</w:t>
      </w:r>
    </w:p>
    <w:p w14:paraId="34605FF6" w14:textId="62037E97" w:rsidR="001E504C" w:rsidRPr="00281320" w:rsidRDefault="001E504C" w:rsidP="001E504C">
      <w:pPr>
        <w:pStyle w:val="Paragraph"/>
      </w:pPr>
      <w:r w:rsidRPr="00281320">
        <w:t xml:space="preserve">The main </w:t>
      </w:r>
      <w:r w:rsidR="00EB63A2" w:rsidRPr="00281320">
        <w:t>use for</w:t>
      </w:r>
      <w:r w:rsidRPr="00281320">
        <w:t xml:space="preserve"> polarised neutrons </w:t>
      </w:r>
      <w:r w:rsidR="00EB63A2" w:rsidRPr="00281320">
        <w:t>on</w:t>
      </w:r>
      <w:r w:rsidRPr="00281320">
        <w:t xml:space="preserve"> the FREIA reflectometer </w:t>
      </w:r>
      <w:r w:rsidR="00EB63A2" w:rsidRPr="00281320">
        <w:t xml:space="preserve">[16] </w:t>
      </w:r>
      <w:r w:rsidRPr="00281320">
        <w:t>is the magnetic reference layer technique</w:t>
      </w:r>
      <w:r w:rsidR="00C55C44" w:rsidRPr="00281320">
        <w:t xml:space="preserve"> [</w:t>
      </w:r>
      <w:r w:rsidR="00907D95" w:rsidRPr="00281320">
        <w:t>6,</w:t>
      </w:r>
      <w:r w:rsidR="005E4BD2" w:rsidRPr="00281320">
        <w:t> </w:t>
      </w:r>
      <w:r w:rsidR="00907D95" w:rsidRPr="00281320">
        <w:t>7</w:t>
      </w:r>
      <w:r w:rsidR="00C55C44" w:rsidRPr="00281320">
        <w:t>]</w:t>
      </w:r>
      <w:r w:rsidRPr="00281320">
        <w:t xml:space="preserve">. </w:t>
      </w:r>
      <w:r w:rsidR="00503BE2" w:rsidRPr="00281320">
        <w:t xml:space="preserve">The </w:t>
      </w:r>
      <w:r w:rsidRPr="00281320">
        <w:t xml:space="preserve">wavelength band </w:t>
      </w:r>
      <w:r w:rsidR="00503BE2" w:rsidRPr="00281320">
        <w:t xml:space="preserve">usually </w:t>
      </w:r>
      <w:r w:rsidRPr="00281320">
        <w:t>spans from 2</w:t>
      </w:r>
      <w:r w:rsidR="007F64B6" w:rsidRPr="00281320">
        <w:t> </w:t>
      </w:r>
      <w:r w:rsidRPr="00281320">
        <w:t>Å to 11.3</w:t>
      </w:r>
      <w:r w:rsidR="007F64B6" w:rsidRPr="00281320">
        <w:t> </w:t>
      </w:r>
      <w:r w:rsidRPr="00281320">
        <w:t>Å. The unique design of FREIA uses an elliptical guide to deliver a wide (</w:t>
      </w:r>
      <w:r w:rsidR="002A5170" w:rsidRPr="00281320">
        <w:t xml:space="preserve">around </w:t>
      </w:r>
      <w:r w:rsidRPr="00281320">
        <w:t xml:space="preserve">3.5°) divergence to the sample, from which up to three collimated beams are selected in order to vary the incident angle without the need to move the sample. Since the polarised </w:t>
      </w:r>
      <w:r w:rsidRPr="00281320">
        <w:rPr>
          <w:vertAlign w:val="superscript"/>
        </w:rPr>
        <w:t>3</w:t>
      </w:r>
      <w:r w:rsidRPr="00281320">
        <w:t>He technique is considerably less sensitive to beam divergence, it is the preferred method for this instrument.</w:t>
      </w:r>
      <w:r w:rsidR="001E031A" w:rsidRPr="00281320">
        <w:t xml:space="preserve"> An</w:t>
      </w:r>
      <w:r w:rsidRPr="00281320">
        <w:t xml:space="preserve"> </w:t>
      </w:r>
      <w:r w:rsidR="001E031A" w:rsidRPr="00281320">
        <w:rPr>
          <w:i/>
          <w:iCs/>
        </w:rPr>
        <w:t>i</w:t>
      </w:r>
      <w:r w:rsidRPr="00281320">
        <w:rPr>
          <w:i/>
          <w:iCs/>
        </w:rPr>
        <w:t>n</w:t>
      </w:r>
      <w:r w:rsidR="00EC00D4" w:rsidRPr="00281320">
        <w:rPr>
          <w:i/>
          <w:iCs/>
        </w:rPr>
        <w:t xml:space="preserve"> </w:t>
      </w:r>
      <w:r w:rsidRPr="00281320">
        <w:rPr>
          <w:i/>
          <w:iCs/>
        </w:rPr>
        <w:t>situ</w:t>
      </w:r>
      <w:r w:rsidRPr="00281320">
        <w:t xml:space="preserve"> SEOP polariser </w:t>
      </w:r>
      <w:r w:rsidR="00922DA7" w:rsidRPr="00281320">
        <w:t xml:space="preserve">with AFP flipping of the </w:t>
      </w:r>
      <w:r w:rsidR="00922DA7" w:rsidRPr="00281320">
        <w:rPr>
          <w:vertAlign w:val="superscript"/>
        </w:rPr>
        <w:t>3</w:t>
      </w:r>
      <w:r w:rsidR="00922DA7" w:rsidRPr="00281320">
        <w:t xml:space="preserve">He polarisation </w:t>
      </w:r>
      <w:r w:rsidRPr="00281320">
        <w:t xml:space="preserve">will be used to keep the polarisation </w:t>
      </w:r>
      <w:r w:rsidR="00F44B1B" w:rsidRPr="00281320">
        <w:t>constant</w:t>
      </w:r>
      <w:r w:rsidRPr="00281320">
        <w:t xml:space="preserve"> during an experiment. We will </w:t>
      </w:r>
      <w:r w:rsidR="002A5170" w:rsidRPr="00281320">
        <w:t xml:space="preserve">also </w:t>
      </w:r>
      <w:r w:rsidRPr="00281320">
        <w:t>investigate an analyser setup that can operate within the geometry of the scattered beam.</w:t>
      </w:r>
    </w:p>
    <w:p w14:paraId="73D45167" w14:textId="2122B803" w:rsidR="001E504C" w:rsidRPr="00281320" w:rsidRDefault="00B07128" w:rsidP="001E504C">
      <w:pPr>
        <w:pStyle w:val="Paragraph"/>
      </w:pPr>
      <w:r w:rsidRPr="00281320">
        <w:t>The m</w:t>
      </w:r>
      <w:r w:rsidR="001E504C" w:rsidRPr="00281320">
        <w:t xml:space="preserve">agnetic reference layer method requires a sample field to manipulate the magnetisation of the reference layer. The location and magnetic shielding of the polariser, and the sample magnet design will prevent the magnetic fringing field from interfering with the polariser. There are also various steel components in some of the slits in the current collimation system design, which are close to the polarised beam. The effect on the spin-transport guide field has been investigated using finite-element magnetic field calculation which shows that strengthening the guide field at several locations will mitigate the interference to the polarised beam. </w:t>
      </w:r>
    </w:p>
    <w:p w14:paraId="7C951757" w14:textId="329C03A9" w:rsidR="00EE68F0" w:rsidRPr="00281320" w:rsidRDefault="00EE68F0" w:rsidP="00EE68F0">
      <w:pPr>
        <w:pStyle w:val="Subsection"/>
        <w:numPr>
          <w:ilvl w:val="1"/>
          <w:numId w:val="6"/>
        </w:numPr>
      </w:pPr>
      <w:bookmarkStart w:id="10" w:name="_Hlk134112458"/>
      <w:bookmarkEnd w:id="9"/>
      <w:r w:rsidRPr="00281320">
        <w:t>SANS instrument</w:t>
      </w:r>
      <w:r w:rsidR="00A4535C" w:rsidRPr="00281320">
        <w:t>s</w:t>
      </w:r>
    </w:p>
    <w:p w14:paraId="3B35B794" w14:textId="7CE5BE6D" w:rsidR="005343F8" w:rsidRPr="00281320" w:rsidRDefault="005343F8" w:rsidP="00347226">
      <w:pPr>
        <w:pStyle w:val="Paragraph"/>
        <w:ind w:firstLine="0"/>
      </w:pPr>
      <w:r w:rsidRPr="00281320">
        <w:t xml:space="preserve">The wavelength range for </w:t>
      </w:r>
      <w:r w:rsidR="00481549" w:rsidRPr="00281320">
        <w:t>this project</w:t>
      </w:r>
      <w:r w:rsidRPr="00281320">
        <w:t xml:space="preserve"> are similar </w:t>
      </w:r>
      <w:r w:rsidR="00AA5434" w:rsidRPr="00281320">
        <w:t>for both</w:t>
      </w:r>
      <w:r w:rsidRPr="00281320">
        <w:t xml:space="preserve"> SKADI [</w:t>
      </w:r>
      <w:r w:rsidR="00837813" w:rsidRPr="00281320">
        <w:t>30</w:t>
      </w:r>
      <w:r w:rsidRPr="00281320">
        <w:t xml:space="preserve">] and </w:t>
      </w:r>
      <w:proofErr w:type="spellStart"/>
      <w:r w:rsidRPr="00281320">
        <w:t>LoKI</w:t>
      </w:r>
      <w:proofErr w:type="spellEnd"/>
      <w:r w:rsidRPr="00281320">
        <w:t xml:space="preserve"> [</w:t>
      </w:r>
      <w:r w:rsidR="00EB0E60" w:rsidRPr="00281320">
        <w:t>16</w:t>
      </w:r>
      <w:r w:rsidRPr="00281320">
        <w:t>], from 3</w:t>
      </w:r>
      <w:r w:rsidR="00A07DCB" w:rsidRPr="00281320">
        <w:t> </w:t>
      </w:r>
      <w:r w:rsidRPr="00281320">
        <w:t>Å to 10</w:t>
      </w:r>
      <w:r w:rsidR="00A07DCB" w:rsidRPr="00281320">
        <w:t> </w:t>
      </w:r>
      <w:r w:rsidR="004C64E4" w:rsidRPr="00281320">
        <w:t>Å</w:t>
      </w:r>
      <w:r w:rsidRPr="00281320">
        <w:t xml:space="preserve">. SKADI will be the main polarised SANS instrument for users and comes with its own supermirror polariser and </w:t>
      </w:r>
      <w:r w:rsidRPr="00281320">
        <w:t xml:space="preserve">incident beam neutron spin flipper. While </w:t>
      </w:r>
      <w:proofErr w:type="spellStart"/>
      <w:r w:rsidRPr="00281320">
        <w:t>LoKI</w:t>
      </w:r>
      <w:proofErr w:type="spellEnd"/>
      <w:r w:rsidRPr="00281320">
        <w:t xml:space="preserve"> does not focus on polarisation in its application, the earlier commissioning of </w:t>
      </w:r>
      <w:proofErr w:type="spellStart"/>
      <w:r w:rsidRPr="00281320">
        <w:t>LoKI</w:t>
      </w:r>
      <w:proofErr w:type="spellEnd"/>
      <w:r w:rsidRPr="00281320">
        <w:t xml:space="preserve"> </w:t>
      </w:r>
      <w:r w:rsidR="00AA5434" w:rsidRPr="00281320">
        <w:t xml:space="preserve">however </w:t>
      </w:r>
      <w:r w:rsidRPr="00281320">
        <w:t xml:space="preserve">allows us to test the polarisation equipment for SKADI in advance. </w:t>
      </w:r>
    </w:p>
    <w:p w14:paraId="7EAD658E" w14:textId="3DE24D67" w:rsidR="00EE68F0" w:rsidRPr="00281320" w:rsidRDefault="006B5EB9" w:rsidP="005343F8">
      <w:pPr>
        <w:pStyle w:val="Paragraph"/>
      </w:pPr>
      <w:r w:rsidRPr="00281320">
        <w:t xml:space="preserve">Both </w:t>
      </w:r>
      <w:r w:rsidR="005343F8" w:rsidRPr="00281320">
        <w:t>SANS</w:t>
      </w:r>
      <w:r w:rsidRPr="00281320">
        <w:t xml:space="preserve"> instruments</w:t>
      </w:r>
      <w:r w:rsidR="005343F8" w:rsidRPr="00281320">
        <w:t xml:space="preserve"> </w:t>
      </w:r>
      <w:r w:rsidRPr="00281320">
        <w:t>will use</w:t>
      </w:r>
      <w:r w:rsidR="00E62379" w:rsidRPr="00281320">
        <w:t xml:space="preserve"> </w:t>
      </w:r>
      <w:r w:rsidR="00E62379" w:rsidRPr="00281320">
        <w:rPr>
          <w:vertAlign w:val="superscript"/>
        </w:rPr>
        <w:t>3</w:t>
      </w:r>
      <w:r w:rsidR="00E62379" w:rsidRPr="00281320">
        <w:t xml:space="preserve">He </w:t>
      </w:r>
      <w:r w:rsidR="005343F8" w:rsidRPr="00281320">
        <w:t>analyser</w:t>
      </w:r>
      <w:r w:rsidRPr="00281320">
        <w:t>s</w:t>
      </w:r>
      <w:r w:rsidR="005343F8" w:rsidRPr="00281320">
        <w:t xml:space="preserve"> </w:t>
      </w:r>
      <w:r w:rsidR="00E62379" w:rsidRPr="00281320">
        <w:t>t</w:t>
      </w:r>
      <w:r w:rsidR="005343F8" w:rsidRPr="00281320">
        <w:t xml:space="preserve">o avoid </w:t>
      </w:r>
      <w:r w:rsidRPr="00281320">
        <w:t>background</w:t>
      </w:r>
      <w:r w:rsidR="005343F8" w:rsidRPr="00281320">
        <w:t xml:space="preserve"> due to potential SANS scattering </w:t>
      </w:r>
      <w:r w:rsidR="00C25105" w:rsidRPr="00281320">
        <w:t>from supermirrors</w:t>
      </w:r>
      <w:r w:rsidR="005343F8" w:rsidRPr="00281320">
        <w:t xml:space="preserve">. There are two options provided: a uniform </w:t>
      </w:r>
      <w:r w:rsidR="002D4389" w:rsidRPr="00281320">
        <w:t>3D</w:t>
      </w:r>
      <w:r w:rsidR="005343F8" w:rsidRPr="00281320">
        <w:t xml:space="preserve"> field coil set that allows a large scattering angle for SANS, and a magnetostatic cavity that can work with a Tesla-range sample field will be provided for the analyser. The analyser will feature </w:t>
      </w:r>
      <w:r w:rsidR="005343F8" w:rsidRPr="00281320">
        <w:rPr>
          <w:i/>
          <w:iCs/>
        </w:rPr>
        <w:t>in</w:t>
      </w:r>
      <w:r w:rsidR="00EC00D4" w:rsidRPr="00281320">
        <w:rPr>
          <w:i/>
          <w:iCs/>
        </w:rPr>
        <w:t xml:space="preserve"> </w:t>
      </w:r>
      <w:r w:rsidR="005343F8" w:rsidRPr="00281320">
        <w:rPr>
          <w:i/>
          <w:iCs/>
        </w:rPr>
        <w:t>situ</w:t>
      </w:r>
      <w:r w:rsidR="005343F8" w:rsidRPr="00281320">
        <w:t xml:space="preserve"> SEOP to maintain a static analysing efficiency during an experiment. The selection of neutron spin state will be facilitated by AFP flipping of </w:t>
      </w:r>
      <w:r w:rsidR="005343F8" w:rsidRPr="00281320">
        <w:rPr>
          <w:vertAlign w:val="superscript"/>
        </w:rPr>
        <w:t>3</w:t>
      </w:r>
      <w:r w:rsidR="005343F8" w:rsidRPr="00281320">
        <w:t>He polarisation</w:t>
      </w:r>
      <w:r w:rsidR="00694EB0" w:rsidRPr="00281320">
        <w:t xml:space="preserve">. </w:t>
      </w:r>
    </w:p>
    <w:p w14:paraId="07F742C1" w14:textId="73B66524" w:rsidR="00AC5D4B" w:rsidRPr="00281320" w:rsidRDefault="00AC5D4B" w:rsidP="00AC5D4B">
      <w:pPr>
        <w:pStyle w:val="Subsection"/>
        <w:numPr>
          <w:ilvl w:val="1"/>
          <w:numId w:val="6"/>
        </w:numPr>
      </w:pPr>
      <w:bookmarkStart w:id="11" w:name="_Hlk134115556"/>
      <w:bookmarkEnd w:id="10"/>
      <w:r w:rsidRPr="00281320">
        <w:t>Spectrometer</w:t>
      </w:r>
      <w:r w:rsidR="00A4535C" w:rsidRPr="00281320">
        <w:t>s</w:t>
      </w:r>
    </w:p>
    <w:p w14:paraId="60F04F6E" w14:textId="07BB0F4A" w:rsidR="009F24D2" w:rsidRPr="00281320" w:rsidRDefault="008332FA" w:rsidP="00347226">
      <w:pPr>
        <w:pStyle w:val="Paragraph"/>
        <w:ind w:firstLine="0"/>
      </w:pPr>
      <w:bookmarkStart w:id="12" w:name="_Hlk134109337"/>
      <w:r w:rsidRPr="00281320">
        <w:t>Th</w:t>
      </w:r>
      <w:r w:rsidR="00EA4A6E" w:rsidRPr="00281320">
        <w:t>e polarisation setup for th</w:t>
      </w:r>
      <w:r w:rsidRPr="00281320">
        <w:t>ree spectrometers, BIFROST</w:t>
      </w:r>
      <w:r w:rsidR="0034527A" w:rsidRPr="00281320">
        <w:t xml:space="preserve"> [</w:t>
      </w:r>
      <w:r w:rsidR="00EB0E60" w:rsidRPr="00281320">
        <w:t>16</w:t>
      </w:r>
      <w:r w:rsidR="0034527A" w:rsidRPr="00281320">
        <w:t>]</w:t>
      </w:r>
      <w:r w:rsidRPr="00281320">
        <w:t>, CSPEC</w:t>
      </w:r>
      <w:r w:rsidR="0034527A" w:rsidRPr="00281320">
        <w:t xml:space="preserve"> [</w:t>
      </w:r>
      <w:r w:rsidR="00837813" w:rsidRPr="00281320">
        <w:t>31</w:t>
      </w:r>
      <w:r w:rsidR="0034527A" w:rsidRPr="00281320">
        <w:t>]</w:t>
      </w:r>
      <w:r w:rsidRPr="00281320">
        <w:t>, and MIRACLES</w:t>
      </w:r>
      <w:r w:rsidR="0034527A" w:rsidRPr="00281320">
        <w:t xml:space="preserve"> [</w:t>
      </w:r>
      <w:r w:rsidR="00EB0E60" w:rsidRPr="00281320">
        <w:t>16</w:t>
      </w:r>
      <w:r w:rsidR="0034527A" w:rsidRPr="00281320">
        <w:t>]</w:t>
      </w:r>
      <w:r w:rsidRPr="00281320">
        <w:t xml:space="preserve"> </w:t>
      </w:r>
      <w:r w:rsidR="00FF1DE0" w:rsidRPr="00281320">
        <w:t>is</w:t>
      </w:r>
      <w:r w:rsidRPr="00281320">
        <w:t xml:space="preserve"> supported by </w:t>
      </w:r>
      <w:r w:rsidR="00F94C42" w:rsidRPr="00281320">
        <w:t>this</w:t>
      </w:r>
      <w:r w:rsidRPr="00281320">
        <w:t xml:space="preserve"> project</w:t>
      </w:r>
      <w:r w:rsidR="00FF1DE0" w:rsidRPr="00281320">
        <w:t>, with an additional</w:t>
      </w:r>
      <w:r w:rsidRPr="00281320">
        <w:t xml:space="preserve"> grant partially support</w:t>
      </w:r>
      <w:r w:rsidR="00F94C42" w:rsidRPr="00281320">
        <w:t>ing</w:t>
      </w:r>
      <w:r w:rsidRPr="00281320">
        <w:t xml:space="preserve"> the polarisation setup on BIFROST and CSPEC. The shared polarised </w:t>
      </w:r>
      <w:r w:rsidRPr="00281320">
        <w:rPr>
          <w:vertAlign w:val="superscript"/>
        </w:rPr>
        <w:t>3</w:t>
      </w:r>
      <w:r w:rsidRPr="00281320">
        <w:t xml:space="preserve">He equipment can be used on T-REX </w:t>
      </w:r>
      <w:r w:rsidR="00F94C42" w:rsidRPr="00281320">
        <w:t>if</w:t>
      </w:r>
      <w:r w:rsidRPr="00281320">
        <w:t xml:space="preserve"> needed.</w:t>
      </w:r>
      <w:r w:rsidR="002164E7" w:rsidRPr="00281320">
        <w:t xml:space="preserve"> </w:t>
      </w:r>
    </w:p>
    <w:p w14:paraId="1A5D5483" w14:textId="041F158B" w:rsidR="00F4573C" w:rsidRPr="00281320" w:rsidRDefault="008332FA" w:rsidP="00AC5D4B">
      <w:pPr>
        <w:pStyle w:val="Paragraph"/>
      </w:pPr>
      <w:bookmarkStart w:id="13" w:name="_Hlk134108952"/>
      <w:bookmarkEnd w:id="11"/>
      <w:bookmarkEnd w:id="12"/>
      <w:r w:rsidRPr="00281320">
        <w:t xml:space="preserve">BIFROST will use polarising supermirrors for both its polariser and wide-angle analyser, which match the beam characteristic and geometry of the instrument. Both devices will be designed to cover an energy band </w:t>
      </w:r>
      <w:r w:rsidR="00E04824" w:rsidRPr="00281320">
        <w:t>from</w:t>
      </w:r>
      <w:r w:rsidRPr="00281320">
        <w:t xml:space="preserve"> 2.3</w:t>
      </w:r>
      <w:r w:rsidR="00A07DCB" w:rsidRPr="00281320">
        <w:t> </w:t>
      </w:r>
      <w:proofErr w:type="spellStart"/>
      <w:r w:rsidRPr="00281320">
        <w:t>meV</w:t>
      </w:r>
      <w:proofErr w:type="spellEnd"/>
      <w:r w:rsidRPr="00281320">
        <w:t xml:space="preserve"> </w:t>
      </w:r>
      <w:r w:rsidR="00362CC9" w:rsidRPr="00281320">
        <w:t>to</w:t>
      </w:r>
      <w:r w:rsidRPr="00281320">
        <w:t xml:space="preserve"> 13</w:t>
      </w:r>
      <w:r w:rsidR="00A07DCB" w:rsidRPr="00281320">
        <w:t> </w:t>
      </w:r>
      <w:proofErr w:type="spellStart"/>
      <w:r w:rsidRPr="00281320">
        <w:t>meV</w:t>
      </w:r>
      <w:proofErr w:type="spellEnd"/>
      <w:r w:rsidRPr="00281320">
        <w:t xml:space="preserve">. The polariser, a multi-channel v-cavity device will be located at the end of the straight section of </w:t>
      </w:r>
      <w:r w:rsidR="00F4573C" w:rsidRPr="00281320">
        <w:t>a</w:t>
      </w:r>
      <w:r w:rsidR="004664DC" w:rsidRPr="00281320">
        <w:t>n</w:t>
      </w:r>
      <w:r w:rsidRPr="00281320">
        <w:t xml:space="preserve"> elliptical neutron guide at 19</w:t>
      </w:r>
      <w:r w:rsidR="00BD30D0" w:rsidRPr="00281320">
        <w:t> </w:t>
      </w:r>
      <w:r w:rsidRPr="00281320">
        <w:t>m from the sample position. At this location, the neutron beam will have less than 0.</w:t>
      </w:r>
      <w:r w:rsidR="00274615" w:rsidRPr="00281320">
        <w:t>2</w:t>
      </w:r>
      <w:r w:rsidRPr="00281320">
        <w:t xml:space="preserve">° divergence. Monte Carlo simulations using </w:t>
      </w:r>
      <w:proofErr w:type="spellStart"/>
      <w:r w:rsidRPr="00281320">
        <w:t>McStas</w:t>
      </w:r>
      <w:proofErr w:type="spellEnd"/>
      <w:r w:rsidRPr="00281320">
        <w:t xml:space="preserve"> show that a multi-channel v-cavity polariser can produce a beam with polarisation &gt;</w:t>
      </w:r>
      <w:r w:rsidR="009B6D52" w:rsidRPr="00281320">
        <w:t> </w:t>
      </w:r>
      <w:r w:rsidRPr="00281320">
        <w:t>95% and transmission &gt;</w:t>
      </w:r>
      <w:r w:rsidR="009B6D52" w:rsidRPr="00281320">
        <w:t> </w:t>
      </w:r>
      <w:r w:rsidRPr="00281320">
        <w:t>40%</w:t>
      </w:r>
      <w:r w:rsidR="003E6247" w:rsidRPr="00281320">
        <w:t xml:space="preserve"> [</w:t>
      </w:r>
      <w:r w:rsidR="002478B3" w:rsidRPr="00281320">
        <w:t>26</w:t>
      </w:r>
      <w:r w:rsidR="003E6247" w:rsidRPr="00281320">
        <w:t>]</w:t>
      </w:r>
      <w:r w:rsidRPr="00281320">
        <w:t xml:space="preserve">. </w:t>
      </w:r>
    </w:p>
    <w:p w14:paraId="7029FCB9" w14:textId="4CD42D0D" w:rsidR="00502CA2" w:rsidRPr="00281320" w:rsidRDefault="008332FA" w:rsidP="00AC5D4B">
      <w:pPr>
        <w:pStyle w:val="Paragraph"/>
      </w:pPr>
      <w:r w:rsidRPr="00281320">
        <w:t xml:space="preserve">The polarisation analyser </w:t>
      </w:r>
      <w:r w:rsidR="00F4573C" w:rsidRPr="00281320">
        <w:t xml:space="preserve">of BIFROST </w:t>
      </w:r>
      <w:r w:rsidRPr="00281320">
        <w:t>will accept ±14° vertical angle</w:t>
      </w:r>
      <w:r w:rsidR="00F4573C" w:rsidRPr="00281320">
        <w:t>. I</w:t>
      </w:r>
      <w:r w:rsidRPr="00281320">
        <w:t>t is therefore viable to use a supermirror analyser and benefit from the high</w:t>
      </w:r>
      <w:r w:rsidR="0079290E" w:rsidRPr="00281320">
        <w:t xml:space="preserve"> </w:t>
      </w:r>
      <w:r w:rsidRPr="00281320">
        <w:t>transmission and analysing efficiency</w:t>
      </w:r>
      <w:r w:rsidR="00993D38" w:rsidRPr="00281320">
        <w:t xml:space="preserve">. </w:t>
      </w:r>
      <w:r w:rsidR="009F24D2" w:rsidRPr="00281320">
        <w:t xml:space="preserve">The analyser is partially supported by a grant which supports the construction of a similar device at the ISIS Neutron and Muon Source in UK. A preliminary magnetic field calculation </w:t>
      </w:r>
      <w:r w:rsidR="00562C10" w:rsidRPr="00281320">
        <w:t>using finite element calculation software COMSOL Multiphysics [</w:t>
      </w:r>
      <w:r w:rsidR="00837813" w:rsidRPr="00281320">
        <w:t>32</w:t>
      </w:r>
      <w:r w:rsidR="00562C10" w:rsidRPr="00281320">
        <w:t>]</w:t>
      </w:r>
      <w:r w:rsidR="00F97757" w:rsidRPr="00281320">
        <w:t xml:space="preserve"> </w:t>
      </w:r>
      <w:r w:rsidR="001776FB" w:rsidRPr="00281320">
        <w:t>was performed to evaluate</w:t>
      </w:r>
      <w:r w:rsidR="009F24D2" w:rsidRPr="00281320">
        <w:t xml:space="preserve"> the uniformity and field strength required </w:t>
      </w:r>
      <w:r w:rsidR="005F786C" w:rsidRPr="00281320">
        <w:t>to magnetise the</w:t>
      </w:r>
      <w:r w:rsidR="009F24D2" w:rsidRPr="00281320">
        <w:t xml:space="preserve"> supermirror</w:t>
      </w:r>
      <w:r w:rsidR="005F786C" w:rsidRPr="00281320">
        <w:t>s</w:t>
      </w:r>
      <w:r w:rsidR="009F24D2" w:rsidRPr="00281320">
        <w:t>.</w:t>
      </w:r>
    </w:p>
    <w:p w14:paraId="0EA1D2A9" w14:textId="2ECFA678" w:rsidR="00C35CF1" w:rsidRPr="00281320" w:rsidRDefault="009C1A4B" w:rsidP="00AC5D4B">
      <w:pPr>
        <w:pStyle w:val="Paragraph"/>
      </w:pPr>
      <w:bookmarkStart w:id="14" w:name="_Hlk134115587"/>
      <w:bookmarkEnd w:id="13"/>
      <w:r w:rsidRPr="00281320">
        <w:t xml:space="preserve">CSPEC plans to use </w:t>
      </w:r>
      <w:r w:rsidR="00CC5055" w:rsidRPr="00281320">
        <w:t>a</w:t>
      </w:r>
      <w:r w:rsidRPr="00281320">
        <w:t xml:space="preserve"> supermirror polariser at a focusing part of the neutron guide. The design will focus on 3</w:t>
      </w:r>
      <w:r w:rsidR="007F4794" w:rsidRPr="00281320">
        <w:t> </w:t>
      </w:r>
      <w:r w:rsidR="00A53C85" w:rsidRPr="00281320">
        <w:t>Å</w:t>
      </w:r>
      <w:r w:rsidR="00E252F7" w:rsidRPr="00281320">
        <w:t xml:space="preserve"> to</w:t>
      </w:r>
      <w:r w:rsidR="00A07DCB" w:rsidRPr="00281320">
        <w:t xml:space="preserve"> </w:t>
      </w:r>
      <w:r w:rsidRPr="00281320">
        <w:t>10</w:t>
      </w:r>
      <w:r w:rsidR="007F4794" w:rsidRPr="00281320">
        <w:t> </w:t>
      </w:r>
      <w:r w:rsidRPr="00281320">
        <w:t>Å neutrons. Given the large detector coverage,</w:t>
      </w:r>
      <w:r w:rsidR="00F742FF" w:rsidRPr="00281320">
        <w:t xml:space="preserve"> a</w:t>
      </w:r>
      <w:r w:rsidRPr="00281320">
        <w:t xml:space="preserve"> </w:t>
      </w:r>
      <w:r w:rsidRPr="00281320">
        <w:rPr>
          <w:vertAlign w:val="superscript"/>
        </w:rPr>
        <w:t>3</w:t>
      </w:r>
      <w:r w:rsidRPr="00281320">
        <w:t>He wide-angle analyser will be used</w:t>
      </w:r>
      <w:r w:rsidR="00860AFB" w:rsidRPr="00281320">
        <w:t xml:space="preserve"> together with the </w:t>
      </w:r>
      <w:r w:rsidR="002D4389" w:rsidRPr="00281320">
        <w:t>3D</w:t>
      </w:r>
      <w:r w:rsidR="00860AFB" w:rsidRPr="00281320">
        <w:t xml:space="preserve"> uniform field coil mentioned above</w:t>
      </w:r>
      <w:r w:rsidRPr="00281320">
        <w:t>.</w:t>
      </w:r>
      <w:r w:rsidR="00622681" w:rsidRPr="00281320">
        <w:t xml:space="preserve"> The grant mentioned above also supports the development of the wide-angle analyser.</w:t>
      </w:r>
    </w:p>
    <w:p w14:paraId="70B26875" w14:textId="76F9BA84" w:rsidR="00A27338" w:rsidRPr="00281320" w:rsidRDefault="00D1237B" w:rsidP="00AC5D4B">
      <w:pPr>
        <w:pStyle w:val="Paragraph"/>
      </w:pPr>
      <w:r w:rsidRPr="00281320">
        <w:t>The</w:t>
      </w:r>
      <w:r w:rsidR="0045044F" w:rsidRPr="00281320">
        <w:t xml:space="preserve"> polarisation</w:t>
      </w:r>
      <w:r w:rsidRPr="00281320">
        <w:t xml:space="preserve"> setup at MIRACLES</w:t>
      </w:r>
      <w:r w:rsidR="0045044F" w:rsidRPr="00281320">
        <w:t xml:space="preserve"> is illustrated in Fig.</w:t>
      </w:r>
      <w:r w:rsidR="005248B0" w:rsidRPr="00281320">
        <w:t> </w:t>
      </w:r>
      <w:r w:rsidR="0045044F" w:rsidRPr="00281320">
        <w:t>2. The polariser is located before the focusing section of its elliptical neutron guide at 19</w:t>
      </w:r>
      <w:r w:rsidR="00A07DCB" w:rsidRPr="00281320">
        <w:t> </w:t>
      </w:r>
      <w:r w:rsidR="0045044F" w:rsidRPr="00281320">
        <w:t xml:space="preserve">m from the sample position. Likewise, we have used </w:t>
      </w:r>
      <w:proofErr w:type="spellStart"/>
      <w:r w:rsidR="0045044F" w:rsidRPr="00281320">
        <w:t>McStas</w:t>
      </w:r>
      <w:proofErr w:type="spellEnd"/>
      <w:r w:rsidR="0045044F" w:rsidRPr="00281320">
        <w:t xml:space="preserve"> to simulate the polariser and found that a v-cavity polariser will polarise neutrons at wavelengths longer than 5</w:t>
      </w:r>
      <w:r w:rsidR="005205B8" w:rsidRPr="00281320">
        <w:t> </w:t>
      </w:r>
      <w:r w:rsidR="0045044F" w:rsidRPr="00281320">
        <w:t>Å with polarisation &gt;</w:t>
      </w:r>
      <w:r w:rsidR="005248B0" w:rsidRPr="00281320">
        <w:t> </w:t>
      </w:r>
      <w:r w:rsidR="0045044F" w:rsidRPr="00281320">
        <w:t>95% and transmission &gt;</w:t>
      </w:r>
      <w:r w:rsidR="005248B0" w:rsidRPr="00281320">
        <w:t> </w:t>
      </w:r>
      <w:r w:rsidR="0045044F" w:rsidRPr="00281320">
        <w:t>40% [</w:t>
      </w:r>
      <w:r w:rsidR="002478B3" w:rsidRPr="00281320">
        <w:t>26</w:t>
      </w:r>
      <w:r w:rsidR="0045044F" w:rsidRPr="00281320">
        <w:t>].</w:t>
      </w:r>
    </w:p>
    <w:p w14:paraId="6B4CDFB6" w14:textId="77777777" w:rsidR="00491505" w:rsidRPr="00281320" w:rsidRDefault="00491505" w:rsidP="00AC5D4B">
      <w:pPr>
        <w:pStyle w:val="Paragraph"/>
      </w:pPr>
    </w:p>
    <w:p w14:paraId="74FFA97A" w14:textId="6D386878" w:rsidR="003E6247" w:rsidRPr="00281320" w:rsidRDefault="009C1A4B" w:rsidP="003E6247">
      <w:pPr>
        <w:pStyle w:val="Paragraph"/>
        <w:ind w:firstLine="0"/>
      </w:pPr>
      <w:r w:rsidRPr="00281320">
        <w:t xml:space="preserve"> </w:t>
      </w:r>
    </w:p>
    <w:p w14:paraId="0F159E8A" w14:textId="568C75B5" w:rsidR="003E6247" w:rsidRPr="00281320" w:rsidRDefault="00EA3DC1" w:rsidP="00821F2D">
      <w:pPr>
        <w:pStyle w:val="FigureNumbering"/>
        <w:jc w:val="both"/>
      </w:pPr>
      <w:bookmarkStart w:id="15" w:name="_Hlk134196230"/>
      <w:r w:rsidRPr="00281320">
        <w:rPr>
          <w:noProof/>
        </w:rPr>
        <w:lastRenderedPageBreak/>
        <w:drawing>
          <wp:inline distT="0" distB="0" distL="0" distR="0" wp14:anchorId="31427DA3" wp14:editId="15BCF848">
            <wp:extent cx="2831465" cy="1605915"/>
            <wp:effectExtent l="0" t="0" r="6985" b="0"/>
            <wp:docPr id="1255926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1465" cy="1605915"/>
                    </a:xfrm>
                    <a:prstGeom prst="rect">
                      <a:avLst/>
                    </a:prstGeom>
                    <a:noFill/>
                    <a:ln>
                      <a:noFill/>
                    </a:ln>
                  </pic:spPr>
                </pic:pic>
              </a:graphicData>
            </a:graphic>
          </wp:inline>
        </w:drawing>
      </w:r>
      <w:r w:rsidR="003E6247" w:rsidRPr="00281320">
        <w:t>Fig.</w:t>
      </w:r>
      <w:r w:rsidR="00021A70" w:rsidRPr="00281320">
        <w:t> </w:t>
      </w:r>
      <w:r w:rsidR="003E6247" w:rsidRPr="00281320">
        <w:t xml:space="preserve">2. </w:t>
      </w:r>
      <w:r w:rsidR="003E6247" w:rsidRPr="00281320">
        <w:rPr>
          <w:rFonts w:ascii="Times" w:hAnsi="Times"/>
          <w:b w:val="0"/>
          <w:bCs w:val="0"/>
        </w:rPr>
        <w:t>Layout of MIRACLES polarisation setup. The analyser cell is located inside the sample chamber</w:t>
      </w:r>
      <w:bookmarkEnd w:id="15"/>
      <w:r w:rsidR="003E6247" w:rsidRPr="00281320">
        <w:rPr>
          <w:rFonts w:ascii="Times" w:hAnsi="Times"/>
          <w:b w:val="0"/>
          <w:bCs w:val="0"/>
        </w:rPr>
        <w:t>.</w:t>
      </w:r>
    </w:p>
    <w:p w14:paraId="64D71D4E" w14:textId="4DA21A3E" w:rsidR="006225B0" w:rsidRPr="00281320" w:rsidRDefault="0070024D" w:rsidP="003E6247">
      <w:pPr>
        <w:pStyle w:val="Paragraph"/>
      </w:pPr>
      <w:r w:rsidRPr="00281320">
        <w:t>A</w:t>
      </w:r>
      <w:r w:rsidR="003E6247" w:rsidRPr="00281320">
        <w:t xml:space="preserve"> </w:t>
      </w:r>
      <w:bookmarkEnd w:id="14"/>
      <w:r w:rsidR="006225B0" w:rsidRPr="00281320">
        <w:rPr>
          <w:vertAlign w:val="superscript"/>
        </w:rPr>
        <w:t>3</w:t>
      </w:r>
      <w:r w:rsidR="006225B0" w:rsidRPr="00281320">
        <w:t xml:space="preserve">He wide-angle analyser will be located in the sample </w:t>
      </w:r>
      <w:r w:rsidR="00166384" w:rsidRPr="00281320">
        <w:t>chamber</w:t>
      </w:r>
      <w:r w:rsidR="006225B0" w:rsidRPr="00281320">
        <w:t xml:space="preserve"> and configured as a sample environment insert. </w:t>
      </w:r>
      <w:r w:rsidR="00D1237B" w:rsidRPr="00281320">
        <w:t>T</w:t>
      </w:r>
      <w:r w:rsidR="006225B0" w:rsidRPr="00281320">
        <w:t xml:space="preserve">he setup simplifies </w:t>
      </w:r>
      <w:r w:rsidR="00D1237B" w:rsidRPr="00281320">
        <w:t xml:space="preserve">the </w:t>
      </w:r>
      <w:r w:rsidR="006225B0" w:rsidRPr="00281320">
        <w:t>setting up experiment</w:t>
      </w:r>
      <w:r w:rsidR="00D1237B" w:rsidRPr="00281320">
        <w:t>s</w:t>
      </w:r>
      <w:r w:rsidR="006225B0" w:rsidRPr="00281320">
        <w:t xml:space="preserve"> without </w:t>
      </w:r>
      <w:r w:rsidR="00D1237B" w:rsidRPr="00281320">
        <w:t>the need to</w:t>
      </w:r>
      <w:r w:rsidR="006225B0" w:rsidRPr="00281320">
        <w:t xml:space="preserve"> break the </w:t>
      </w:r>
      <w:r w:rsidR="00D1237B" w:rsidRPr="00281320">
        <w:t xml:space="preserve">vacuum in the </w:t>
      </w:r>
      <w:r w:rsidR="00166384" w:rsidRPr="00281320">
        <w:t>scattering vessel</w:t>
      </w:r>
      <w:r w:rsidR="006225B0" w:rsidRPr="00281320">
        <w:t>. Helmholtz coil</w:t>
      </w:r>
      <w:r w:rsidR="00D1237B" w:rsidRPr="00281320">
        <w:t>s</w:t>
      </w:r>
      <w:r w:rsidR="006225B0" w:rsidRPr="00281320">
        <w:t xml:space="preserve"> outside the </w:t>
      </w:r>
      <w:r w:rsidR="00166384" w:rsidRPr="00281320">
        <w:t xml:space="preserve">scattering vessel </w:t>
      </w:r>
      <w:r w:rsidR="006225B0" w:rsidRPr="00281320">
        <w:t xml:space="preserve">will provide the magnetic field environment needed for the </w:t>
      </w:r>
      <w:r w:rsidR="006225B0" w:rsidRPr="00281320">
        <w:rPr>
          <w:vertAlign w:val="superscript"/>
        </w:rPr>
        <w:t>3</w:t>
      </w:r>
      <w:r w:rsidR="006225B0" w:rsidRPr="00281320">
        <w:t xml:space="preserve">He analyser and for spin-transport. Rather than placing the coils inside the </w:t>
      </w:r>
      <w:r w:rsidR="00166384" w:rsidRPr="00281320">
        <w:t>scattering vessel</w:t>
      </w:r>
      <w:r w:rsidR="006225B0" w:rsidRPr="00281320">
        <w:t xml:space="preserve">, the placement avoids the issue of cooling large </w:t>
      </w:r>
      <w:r w:rsidR="00871306" w:rsidRPr="00281320">
        <w:t>DC</w:t>
      </w:r>
      <w:r w:rsidR="006225B0" w:rsidRPr="00281320">
        <w:t xml:space="preserve"> coil</w:t>
      </w:r>
      <w:r w:rsidR="009A3E5D" w:rsidRPr="00281320">
        <w:t>s</w:t>
      </w:r>
      <w:r w:rsidR="006225B0" w:rsidRPr="00281320">
        <w:t xml:space="preserve"> in the vacuum environment and potential interference with neutron flight paths by the coils</w:t>
      </w:r>
      <w:r w:rsidR="00947FE2" w:rsidRPr="00281320">
        <w:t>’</w:t>
      </w:r>
      <w:r w:rsidR="006225B0" w:rsidRPr="00281320">
        <w:t xml:space="preserve"> support structure.</w:t>
      </w:r>
    </w:p>
    <w:p w14:paraId="36184F03" w14:textId="3E8F019E" w:rsidR="006F0E1B" w:rsidRPr="00281320" w:rsidRDefault="009951F8" w:rsidP="00AC5D4B">
      <w:pPr>
        <w:pStyle w:val="Paragraph"/>
      </w:pPr>
      <w:bookmarkStart w:id="16" w:name="_Hlk134109766"/>
      <w:bookmarkStart w:id="17" w:name="_Hlk134109022"/>
      <w:r w:rsidRPr="00281320">
        <w:t xml:space="preserve">To ensure </w:t>
      </w:r>
      <w:r w:rsidR="008D54EA" w:rsidRPr="00281320">
        <w:t xml:space="preserve">neutron </w:t>
      </w:r>
      <w:r w:rsidRPr="00281320">
        <w:t xml:space="preserve">spin-transport from </w:t>
      </w:r>
      <w:r w:rsidR="0078637C" w:rsidRPr="00281320">
        <w:t xml:space="preserve">the polariser on </w:t>
      </w:r>
      <w:r w:rsidRPr="00281320">
        <w:t xml:space="preserve">MIRACLES, </w:t>
      </w:r>
      <w:r w:rsidR="008D54EA" w:rsidRPr="00281320">
        <w:t xml:space="preserve">and </w:t>
      </w:r>
      <w:r w:rsidR="0078637C" w:rsidRPr="00281320">
        <w:t>similarly on</w:t>
      </w:r>
      <w:r w:rsidRPr="00281320">
        <w:t xml:space="preserve"> BIFROST to their respective sample position 19</w:t>
      </w:r>
      <w:r w:rsidR="00FF1DE0" w:rsidRPr="00281320">
        <w:t> </w:t>
      </w:r>
      <w:r w:rsidRPr="00281320">
        <w:t xml:space="preserve">m away, </w:t>
      </w:r>
      <w:r w:rsidR="00D2164F" w:rsidRPr="00281320">
        <w:t xml:space="preserve">Halbach array consisting of four lines of permanent magnets will provide the guide field </w:t>
      </w:r>
      <w:r w:rsidRPr="00281320">
        <w:t>along the neutron flight path</w:t>
      </w:r>
      <w:r w:rsidR="00D2164F" w:rsidRPr="00281320">
        <w:t xml:space="preserve">. </w:t>
      </w:r>
    </w:p>
    <w:p w14:paraId="642BE229" w14:textId="6FAFF374" w:rsidR="008C5A29" w:rsidRPr="00281320" w:rsidRDefault="008C5A29" w:rsidP="008C5A29">
      <w:pPr>
        <w:pStyle w:val="Subsection"/>
        <w:numPr>
          <w:ilvl w:val="1"/>
          <w:numId w:val="6"/>
        </w:numPr>
      </w:pPr>
      <w:bookmarkStart w:id="18" w:name="_Hlk134116465"/>
      <w:r w:rsidRPr="00281320">
        <w:t>Test beam line</w:t>
      </w:r>
    </w:p>
    <w:p w14:paraId="19B36487" w14:textId="6507E265" w:rsidR="008C5A29" w:rsidRPr="00281320" w:rsidRDefault="008C5A29" w:rsidP="00347226">
      <w:pPr>
        <w:pStyle w:val="Paragraph"/>
        <w:ind w:firstLine="0"/>
      </w:pPr>
      <w:r w:rsidRPr="00281320">
        <w:t xml:space="preserve">The Test Beam Line is one of the instruments in the approved suit of ESS instruments. </w:t>
      </w:r>
      <w:r w:rsidR="008B55FF" w:rsidRPr="00281320">
        <w:t>Besides several other tasks, i</w:t>
      </w:r>
      <w:r w:rsidRPr="00281320">
        <w:t xml:space="preserve">t will provide a test bed for polarisation equipment. We are </w:t>
      </w:r>
      <w:r w:rsidR="000531F7" w:rsidRPr="00281320">
        <w:t>investigating</w:t>
      </w:r>
      <w:r w:rsidRPr="00281320">
        <w:t xml:space="preserve"> the beam equipment that can be tested within the constraint</w:t>
      </w:r>
      <w:r w:rsidR="00425E50" w:rsidRPr="00281320">
        <w:t>s</w:t>
      </w:r>
      <w:r w:rsidRPr="00281320">
        <w:t xml:space="preserve"> of the </w:t>
      </w:r>
      <w:r w:rsidR="00F7213A" w:rsidRPr="00281320">
        <w:t>instrument</w:t>
      </w:r>
      <w:r w:rsidR="008B55FF" w:rsidRPr="00281320">
        <w:t xml:space="preserve"> (the average length is ~3 m in front of the beam stop)</w:t>
      </w:r>
      <w:r w:rsidRPr="00281320">
        <w:t xml:space="preserve">. </w:t>
      </w:r>
    </w:p>
    <w:bookmarkEnd w:id="16"/>
    <w:bookmarkEnd w:id="17"/>
    <w:bookmarkEnd w:id="18"/>
    <w:p w14:paraId="0DC9F99A" w14:textId="0912BEF4" w:rsidR="00107CF2" w:rsidRPr="00281320" w:rsidRDefault="00753486" w:rsidP="00945E5D">
      <w:pPr>
        <w:pStyle w:val="Section"/>
        <w:ind w:left="0"/>
      </w:pPr>
      <w:r w:rsidRPr="00281320">
        <w:t>Shared polaris</w:t>
      </w:r>
      <w:r w:rsidR="00EC395E" w:rsidRPr="00281320">
        <w:t xml:space="preserve">ed </w:t>
      </w:r>
      <w:r w:rsidR="00EC395E" w:rsidRPr="00281320">
        <w:rPr>
          <w:vertAlign w:val="superscript"/>
        </w:rPr>
        <w:t>3</w:t>
      </w:r>
      <w:r w:rsidR="00EC395E" w:rsidRPr="00281320">
        <w:t>He</w:t>
      </w:r>
      <w:r w:rsidRPr="00281320">
        <w:t xml:space="preserve"> equipment</w:t>
      </w:r>
      <w:r w:rsidR="00107CF2" w:rsidRPr="00281320">
        <w:t xml:space="preserve"> </w:t>
      </w:r>
    </w:p>
    <w:p w14:paraId="76428478" w14:textId="5B4A431B" w:rsidR="00EB5C4C" w:rsidRPr="00281320" w:rsidRDefault="00596D7A" w:rsidP="00214251">
      <w:pPr>
        <w:pStyle w:val="Paragraphfirst"/>
      </w:pPr>
      <w:r w:rsidRPr="00281320">
        <w:t>P</w:t>
      </w:r>
      <w:r w:rsidR="0001435B" w:rsidRPr="00281320">
        <w:t xml:space="preserve">olarised </w:t>
      </w:r>
      <w:r w:rsidR="0001435B" w:rsidRPr="00281320">
        <w:rPr>
          <w:vertAlign w:val="superscript"/>
        </w:rPr>
        <w:t>3</w:t>
      </w:r>
      <w:r w:rsidR="0001435B" w:rsidRPr="00281320">
        <w:t xml:space="preserve">He </w:t>
      </w:r>
      <w:r w:rsidR="00184EAA" w:rsidRPr="00281320">
        <w:t>equipment</w:t>
      </w:r>
      <w:r w:rsidR="0001435B" w:rsidRPr="00281320">
        <w:t xml:space="preserve"> </w:t>
      </w:r>
      <w:r w:rsidRPr="00281320">
        <w:t xml:space="preserve">can be shared among different instruments without sacrificing the performance. </w:t>
      </w:r>
      <w:r w:rsidR="00E84092" w:rsidRPr="00281320">
        <w:t>Shared devices are used in our design w</w:t>
      </w:r>
      <w:r w:rsidR="006C33B0" w:rsidRPr="00281320">
        <w:t xml:space="preserve">here it is applicable and beneficial. </w:t>
      </w:r>
    </w:p>
    <w:p w14:paraId="01C66691" w14:textId="151117CF" w:rsidR="00EB5C4C" w:rsidRPr="00281320" w:rsidRDefault="00214251" w:rsidP="00EB5C4C">
      <w:pPr>
        <w:pStyle w:val="Subsection"/>
        <w:rPr>
          <w:rFonts w:ascii="Times" w:hAnsi="Times"/>
        </w:rPr>
      </w:pPr>
      <w:r w:rsidRPr="00281320">
        <w:t>Neutron spin filter</w:t>
      </w:r>
    </w:p>
    <w:p w14:paraId="112FA95C" w14:textId="4568017A" w:rsidR="004C01EC" w:rsidRPr="00281320" w:rsidRDefault="0035410E" w:rsidP="00AC6424">
      <w:pPr>
        <w:pStyle w:val="Paragraphfirst"/>
      </w:pPr>
      <w:r w:rsidRPr="00281320">
        <w:t xml:space="preserve">Polarised </w:t>
      </w:r>
      <w:r w:rsidRPr="00281320">
        <w:rPr>
          <w:vertAlign w:val="superscript"/>
        </w:rPr>
        <w:t>3</w:t>
      </w:r>
      <w:r w:rsidRPr="00281320">
        <w:t>He n</w:t>
      </w:r>
      <w:r w:rsidR="00184EAA" w:rsidRPr="00281320">
        <w:t>eutron spin filter</w:t>
      </w:r>
      <w:r w:rsidR="004C01EC" w:rsidRPr="00281320">
        <w:t xml:space="preserve">s </w:t>
      </w:r>
      <w:r w:rsidR="00184EAA" w:rsidRPr="00281320">
        <w:t>are separated into two classes</w:t>
      </w:r>
      <w:r w:rsidR="004C01EC" w:rsidRPr="00281320">
        <w:t xml:space="preserve"> associated with the </w:t>
      </w:r>
      <w:r w:rsidRPr="00281320">
        <w:rPr>
          <w:vertAlign w:val="superscript"/>
        </w:rPr>
        <w:t>3</w:t>
      </w:r>
      <w:r w:rsidRPr="00281320">
        <w:t xml:space="preserve">He </w:t>
      </w:r>
      <w:r w:rsidR="004C01EC" w:rsidRPr="00281320">
        <w:t>cell geometry:</w:t>
      </w:r>
      <w:r w:rsidR="00184EAA" w:rsidRPr="00281320">
        <w:t xml:space="preserve"> </w:t>
      </w:r>
      <w:r w:rsidR="004C01EC" w:rsidRPr="00281320">
        <w:t xml:space="preserve">cylindrical cells and wide-angle cells. </w:t>
      </w:r>
    </w:p>
    <w:p w14:paraId="18794EEE" w14:textId="5AA94651" w:rsidR="00AC6424" w:rsidRPr="00281320" w:rsidRDefault="004C01EC" w:rsidP="00AC6424">
      <w:pPr>
        <w:pStyle w:val="Paragraphfirst"/>
      </w:pPr>
      <w:r w:rsidRPr="00281320">
        <w:tab/>
      </w:r>
      <w:r w:rsidR="006C33B0" w:rsidRPr="00281320">
        <w:t>C</w:t>
      </w:r>
      <w:r w:rsidR="00184EAA" w:rsidRPr="00281320">
        <w:t xml:space="preserve">ylindrical </w:t>
      </w:r>
      <w:r w:rsidR="006C33B0" w:rsidRPr="00281320">
        <w:t>cells</w:t>
      </w:r>
      <w:r w:rsidRPr="00281320">
        <w:t xml:space="preserve"> are</w:t>
      </w:r>
      <w:r w:rsidR="006C33B0" w:rsidRPr="00281320">
        <w:t xml:space="preserve"> </w:t>
      </w:r>
      <w:r w:rsidRPr="00281320">
        <w:t xml:space="preserve">typically </w:t>
      </w:r>
      <w:r w:rsidR="006C33B0" w:rsidRPr="00281320">
        <w:rPr>
          <w:rFonts w:cs="Times"/>
        </w:rPr>
        <w:t>5</w:t>
      </w:r>
      <w:r w:rsidR="00525439" w:rsidRPr="00281320">
        <w:rPr>
          <w:rFonts w:cs="Times"/>
        </w:rPr>
        <w:t> cm</w:t>
      </w:r>
      <w:r w:rsidR="00B70CD3" w:rsidRPr="00281320">
        <w:rPr>
          <w:rFonts w:cs="Times"/>
        </w:rPr>
        <w:t xml:space="preserve"> </w:t>
      </w:r>
      <w:r w:rsidR="00B1250B" w:rsidRPr="00281320">
        <w:rPr>
          <w:rFonts w:cs="Times"/>
        </w:rPr>
        <w:t>to</w:t>
      </w:r>
      <w:r w:rsidR="00B70CD3" w:rsidRPr="00281320">
        <w:rPr>
          <w:rFonts w:cs="Times"/>
        </w:rPr>
        <w:t xml:space="preserve"> </w:t>
      </w:r>
      <w:r w:rsidR="006C33B0" w:rsidRPr="00281320">
        <w:t>15</w:t>
      </w:r>
      <w:r w:rsidR="00A96574" w:rsidRPr="00281320">
        <w:t> </w:t>
      </w:r>
      <w:r w:rsidR="006C33B0" w:rsidRPr="00281320">
        <w:t>cm</w:t>
      </w:r>
      <w:r w:rsidRPr="00281320">
        <w:t xml:space="preserve"> in diameter</w:t>
      </w:r>
      <w:r w:rsidR="006C33B0" w:rsidRPr="00281320">
        <w:t xml:space="preserve"> and 5</w:t>
      </w:r>
      <w:r w:rsidR="00525439" w:rsidRPr="00281320">
        <w:t> cm</w:t>
      </w:r>
      <w:r w:rsidR="00B70CD3" w:rsidRPr="00281320">
        <w:t xml:space="preserve"> </w:t>
      </w:r>
      <w:r w:rsidR="00B1250B" w:rsidRPr="00281320">
        <w:t>to</w:t>
      </w:r>
      <w:r w:rsidR="00B70CD3" w:rsidRPr="00281320">
        <w:t xml:space="preserve"> </w:t>
      </w:r>
      <w:r w:rsidR="006C33B0" w:rsidRPr="00281320">
        <w:t>15</w:t>
      </w:r>
      <w:r w:rsidR="00A96574" w:rsidRPr="00281320">
        <w:t> </w:t>
      </w:r>
      <w:r w:rsidR="006C33B0" w:rsidRPr="00281320">
        <w:t>cm in length</w:t>
      </w:r>
      <w:r w:rsidRPr="00281320">
        <w:t>.</w:t>
      </w:r>
      <w:r w:rsidR="006C33B0" w:rsidRPr="00281320">
        <w:t xml:space="preserve"> The neutron beam </w:t>
      </w:r>
      <w:r w:rsidR="00C955A2" w:rsidRPr="00281320">
        <w:t>enters and exits the cell through</w:t>
      </w:r>
      <w:r w:rsidR="006C33B0" w:rsidRPr="00281320">
        <w:t xml:space="preserve"> the circular faces. </w:t>
      </w:r>
      <w:r w:rsidR="00462BE0" w:rsidRPr="00281320">
        <w:t>The</w:t>
      </w:r>
      <w:r w:rsidR="00393B83" w:rsidRPr="00281320">
        <w:t xml:space="preserve"> applications are</w:t>
      </w:r>
      <w:r w:rsidR="006C33B0" w:rsidRPr="00281320">
        <w:t xml:space="preserve"> polarisers</w:t>
      </w:r>
      <w:r w:rsidR="00393B83" w:rsidRPr="00281320">
        <w:t>,</w:t>
      </w:r>
      <w:r w:rsidR="006C33B0" w:rsidRPr="00281320">
        <w:t xml:space="preserve"> and </w:t>
      </w:r>
      <w:r w:rsidR="00393B83" w:rsidRPr="00281320">
        <w:t xml:space="preserve">analysers for </w:t>
      </w:r>
      <w:r w:rsidR="006C33B0" w:rsidRPr="00281320">
        <w:t xml:space="preserve">SANS and imaging. </w:t>
      </w:r>
      <w:r w:rsidR="0019727C" w:rsidRPr="00281320">
        <w:t xml:space="preserve">The technology for using this device </w:t>
      </w:r>
      <w:r w:rsidR="00462BE0" w:rsidRPr="00281320">
        <w:t>with</w:t>
      </w:r>
      <w:r w:rsidR="0019727C" w:rsidRPr="00281320">
        <w:t xml:space="preserve"> </w:t>
      </w:r>
      <w:r w:rsidR="006E2790" w:rsidRPr="00281320">
        <w:rPr>
          <w:i/>
          <w:iCs/>
        </w:rPr>
        <w:t>in</w:t>
      </w:r>
      <w:r w:rsidR="00EC00D4" w:rsidRPr="00281320">
        <w:rPr>
          <w:i/>
          <w:iCs/>
        </w:rPr>
        <w:t xml:space="preserve"> </w:t>
      </w:r>
      <w:r w:rsidR="006E2790" w:rsidRPr="00281320">
        <w:rPr>
          <w:i/>
          <w:iCs/>
        </w:rPr>
        <w:t>situ</w:t>
      </w:r>
      <w:r w:rsidR="006E2790" w:rsidRPr="00281320">
        <w:t xml:space="preserve"> </w:t>
      </w:r>
      <w:r w:rsidR="0019727C" w:rsidRPr="00281320">
        <w:t>SEOP</w:t>
      </w:r>
      <w:r w:rsidR="009528E3" w:rsidRPr="00281320">
        <w:t xml:space="preserve"> gas-polarising </w:t>
      </w:r>
      <w:r w:rsidR="0019727C" w:rsidRPr="00281320">
        <w:t>is well-developed and readily available [</w:t>
      </w:r>
      <w:r w:rsidR="00EB0E60" w:rsidRPr="00281320">
        <w:t>14</w:t>
      </w:r>
      <w:r w:rsidR="009039A3" w:rsidRPr="00281320">
        <w:t>,</w:t>
      </w:r>
      <w:r w:rsidR="001B4021" w:rsidRPr="00281320">
        <w:t> </w:t>
      </w:r>
      <w:r w:rsidR="00EB0E60" w:rsidRPr="00281320">
        <w:t>15</w:t>
      </w:r>
      <w:r w:rsidR="0019727C" w:rsidRPr="00281320">
        <w:t xml:space="preserve">]. </w:t>
      </w:r>
      <w:r w:rsidR="00393B83" w:rsidRPr="00281320">
        <w:t xml:space="preserve">A majority of applications of cylindrical cells at the ESS will be </w:t>
      </w:r>
      <w:r w:rsidR="00393B83" w:rsidRPr="00281320">
        <w:rPr>
          <w:i/>
          <w:iCs/>
        </w:rPr>
        <w:t>in</w:t>
      </w:r>
      <w:r w:rsidR="00EC00D4" w:rsidRPr="00281320">
        <w:rPr>
          <w:i/>
          <w:iCs/>
        </w:rPr>
        <w:t xml:space="preserve"> </w:t>
      </w:r>
      <w:r w:rsidR="00393B83" w:rsidRPr="00281320">
        <w:rPr>
          <w:i/>
          <w:iCs/>
        </w:rPr>
        <w:t>situ</w:t>
      </w:r>
      <w:r w:rsidR="00393B83" w:rsidRPr="00281320">
        <w:t xml:space="preserve"> SEOP setup. </w:t>
      </w:r>
    </w:p>
    <w:p w14:paraId="21E981AD" w14:textId="62B2F5D0" w:rsidR="00A50CE4" w:rsidRPr="00281320" w:rsidRDefault="0098570F" w:rsidP="00393B83">
      <w:pPr>
        <w:pStyle w:val="Paragraph"/>
      </w:pPr>
      <w:r w:rsidRPr="00281320">
        <w:t xml:space="preserve">Without continuously polarising the gas, </w:t>
      </w:r>
      <w:r w:rsidRPr="00281320">
        <w:rPr>
          <w:vertAlign w:val="superscript"/>
        </w:rPr>
        <w:t>3</w:t>
      </w:r>
      <w:r w:rsidRPr="00281320">
        <w:t xml:space="preserve">He polarisation will decay over time, resulting in low neutron transmission and polarisation. </w:t>
      </w:r>
      <w:r w:rsidR="00A50CE4" w:rsidRPr="00281320">
        <w:t>Consider a</w:t>
      </w:r>
      <w:r w:rsidR="001444B6" w:rsidRPr="00281320">
        <w:t xml:space="preserve"> </w:t>
      </w:r>
      <w:r w:rsidR="001444B6" w:rsidRPr="00281320">
        <w:t>polariser with a</w:t>
      </w:r>
      <w:r w:rsidR="00A50CE4" w:rsidRPr="00281320">
        <w:t xml:space="preserve">n initial </w:t>
      </w:r>
      <w:r w:rsidR="00A50CE4" w:rsidRPr="00281320">
        <w:rPr>
          <w:vertAlign w:val="superscript"/>
        </w:rPr>
        <w:t>3</w:t>
      </w:r>
      <w:r w:rsidR="00A50CE4" w:rsidRPr="00281320">
        <w:t xml:space="preserve">He polarisation of 80%, at a selected wavelength </w:t>
      </w:r>
      <w:r w:rsidR="00022887" w:rsidRPr="00281320">
        <w:t>where the</w:t>
      </w:r>
      <w:r w:rsidR="00A50CE4" w:rsidRPr="00281320">
        <w:t xml:space="preserve"> neutron polarisation </w:t>
      </w:r>
      <w:r w:rsidR="00022887" w:rsidRPr="00281320">
        <w:t>would be</w:t>
      </w:r>
      <w:r w:rsidR="00A50CE4" w:rsidRPr="00281320">
        <w:t xml:space="preserve"> 90%, the unpolarised incident beam transmission would be 3</w:t>
      </w:r>
      <w:r w:rsidR="001444B6" w:rsidRPr="00281320">
        <w:t>7</w:t>
      </w:r>
      <w:r w:rsidR="00A50CE4" w:rsidRPr="00281320">
        <w:t xml:space="preserve">%. </w:t>
      </w:r>
      <w:r w:rsidR="001444B6" w:rsidRPr="00281320">
        <w:t xml:space="preserve">If a similar analyser is used, the combined transmission would be 24% for the high-transmission spin state. If one of them has a decay time constant of 150 hours while the other is </w:t>
      </w:r>
      <w:r w:rsidR="004D3F98" w:rsidRPr="00281320">
        <w:t xml:space="preserve">an </w:t>
      </w:r>
      <w:proofErr w:type="gramStart"/>
      <w:r w:rsidR="001444B6" w:rsidRPr="00281320">
        <w:rPr>
          <w:i/>
          <w:iCs/>
        </w:rPr>
        <w:t>in</w:t>
      </w:r>
      <w:r w:rsidR="00EC00D4" w:rsidRPr="00281320">
        <w:rPr>
          <w:i/>
          <w:iCs/>
        </w:rPr>
        <w:t xml:space="preserve"> </w:t>
      </w:r>
      <w:r w:rsidR="001444B6" w:rsidRPr="00281320">
        <w:rPr>
          <w:i/>
          <w:iCs/>
        </w:rPr>
        <w:t>situ</w:t>
      </w:r>
      <w:proofErr w:type="gramEnd"/>
      <w:r w:rsidR="004D3F98" w:rsidRPr="00281320">
        <w:t xml:space="preserve"> setup, the transmission would be 19% after 24 hours</w:t>
      </w:r>
      <w:r w:rsidR="00180785" w:rsidRPr="00281320">
        <w:t>;</w:t>
      </w:r>
      <w:r w:rsidR="002E4A92" w:rsidRPr="00281320">
        <w:t xml:space="preserve"> a drop of 20% from the initial transmission</w:t>
      </w:r>
      <w:r w:rsidR="004D3F98" w:rsidRPr="00281320">
        <w:t xml:space="preserve">. If both spin filters are </w:t>
      </w:r>
      <w:r w:rsidR="004D3F98" w:rsidRPr="00281320">
        <w:rPr>
          <w:i/>
          <w:iCs/>
        </w:rPr>
        <w:t>ex</w:t>
      </w:r>
      <w:r w:rsidR="00EC00D4" w:rsidRPr="00281320">
        <w:rPr>
          <w:i/>
          <w:iCs/>
        </w:rPr>
        <w:t xml:space="preserve"> </w:t>
      </w:r>
      <w:r w:rsidR="004D3F98" w:rsidRPr="00281320">
        <w:rPr>
          <w:i/>
          <w:iCs/>
        </w:rPr>
        <w:t>situ</w:t>
      </w:r>
      <w:r w:rsidR="004D3F98" w:rsidRPr="00281320">
        <w:t xml:space="preserve"> setups, the transmission drops to 15% </w:t>
      </w:r>
      <w:r w:rsidR="002E4A92" w:rsidRPr="00281320">
        <w:t>in</w:t>
      </w:r>
      <w:r w:rsidR="004D3F98" w:rsidRPr="00281320">
        <w:t xml:space="preserve"> 24</w:t>
      </w:r>
      <w:r w:rsidR="00783F82" w:rsidRPr="00281320">
        <w:t> </w:t>
      </w:r>
      <w:r w:rsidR="004D3F98" w:rsidRPr="00281320">
        <w:t>hours</w:t>
      </w:r>
      <w:r w:rsidR="002E4A92" w:rsidRPr="00281320">
        <w:t>, i.e.</w:t>
      </w:r>
      <w:r w:rsidR="004D3A31" w:rsidRPr="00281320">
        <w:t>,</w:t>
      </w:r>
      <w:r w:rsidR="002E4A92" w:rsidRPr="00281320">
        <w:t xml:space="preserve"> a los</w:t>
      </w:r>
      <w:r w:rsidR="004D3A31" w:rsidRPr="00281320">
        <w:t>s</w:t>
      </w:r>
      <w:r w:rsidR="002E4A92" w:rsidRPr="00281320">
        <w:t xml:space="preserve"> of 40% in transmission</w:t>
      </w:r>
      <w:r w:rsidR="004D3F98" w:rsidRPr="00281320">
        <w:t xml:space="preserve">. </w:t>
      </w:r>
      <w:r w:rsidR="00993D38" w:rsidRPr="00281320">
        <w:t>To allow for no less than 19% transmission, both cells will need to be changed every 12</w:t>
      </w:r>
      <w:r w:rsidR="00E84D47" w:rsidRPr="00281320">
        <w:t> </w:t>
      </w:r>
      <w:r w:rsidR="00993D38" w:rsidRPr="00281320">
        <w:t xml:space="preserve">hours. </w:t>
      </w:r>
      <w:r w:rsidR="00591ACA" w:rsidRPr="00281320">
        <w:t>Experiences show that an experiment would be interrupted between 15</w:t>
      </w:r>
      <w:r w:rsidR="00E84D47" w:rsidRPr="00281320">
        <w:t> </w:t>
      </w:r>
      <w:r w:rsidR="00591ACA" w:rsidRPr="00281320">
        <w:t xml:space="preserve">minutes to a couple of hours in order to change to a newly polarised cell or batch of </w:t>
      </w:r>
      <w:r w:rsidR="00591ACA" w:rsidRPr="00281320">
        <w:rPr>
          <w:vertAlign w:val="superscript"/>
        </w:rPr>
        <w:t>3</w:t>
      </w:r>
      <w:r w:rsidR="00591ACA" w:rsidRPr="00281320">
        <w:t xml:space="preserve">He gas. The use of </w:t>
      </w:r>
      <w:r w:rsidR="00591ACA" w:rsidRPr="00281320">
        <w:rPr>
          <w:i/>
          <w:iCs/>
        </w:rPr>
        <w:t>in</w:t>
      </w:r>
      <w:r w:rsidR="00EC00D4" w:rsidRPr="00281320">
        <w:rPr>
          <w:i/>
          <w:iCs/>
        </w:rPr>
        <w:t xml:space="preserve"> </w:t>
      </w:r>
      <w:r w:rsidR="00591ACA" w:rsidRPr="00281320">
        <w:rPr>
          <w:i/>
          <w:iCs/>
        </w:rPr>
        <w:t>situ</w:t>
      </w:r>
      <w:r w:rsidR="00591ACA" w:rsidRPr="00281320">
        <w:t xml:space="preserve"> SEOP setup</w:t>
      </w:r>
      <w:r w:rsidR="00CC331B" w:rsidRPr="00281320">
        <w:t>,</w:t>
      </w:r>
      <w:r w:rsidR="00591ACA" w:rsidRPr="00281320">
        <w:t xml:space="preserve"> where it is applicable</w:t>
      </w:r>
      <w:r w:rsidR="00CC331B" w:rsidRPr="00281320">
        <w:t>,</w:t>
      </w:r>
      <w:r w:rsidR="00591ACA" w:rsidRPr="00281320">
        <w:t xml:space="preserve"> would reduce such disruption to experiments. </w:t>
      </w:r>
    </w:p>
    <w:p w14:paraId="2B09A3B8" w14:textId="497AA498" w:rsidR="004C01EC" w:rsidRPr="00281320" w:rsidRDefault="004C01EC" w:rsidP="00393B83">
      <w:pPr>
        <w:pStyle w:val="Paragraph"/>
      </w:pPr>
      <w:r w:rsidRPr="00281320">
        <w:t xml:space="preserve">The other class of cells are the wide-angle analyser cells to accommodate a large </w:t>
      </w:r>
      <w:r w:rsidR="00795970" w:rsidRPr="00281320">
        <w:t>range</w:t>
      </w:r>
      <w:r w:rsidRPr="00281320">
        <w:t xml:space="preserve"> of scattering angles in diffractometers and spectrometers. </w:t>
      </w:r>
      <w:r w:rsidR="00795970" w:rsidRPr="00281320">
        <w:t>The cells consist of co</w:t>
      </w:r>
      <w:r w:rsidR="001E7984" w:rsidRPr="00281320">
        <w:t>n</w:t>
      </w:r>
      <w:r w:rsidR="00795970" w:rsidRPr="00281320">
        <w:t xml:space="preserve">centric arcs of glass walls with flat top and bottom. Scattered neutrons pass the curved walls and the volume of polarised </w:t>
      </w:r>
      <w:r w:rsidR="00795970" w:rsidRPr="00281320">
        <w:rPr>
          <w:vertAlign w:val="superscript"/>
        </w:rPr>
        <w:t>3</w:t>
      </w:r>
      <w:r w:rsidR="00795970" w:rsidRPr="00281320">
        <w:t>He gas inside. A typical cell has an inner diameter of 6</w:t>
      </w:r>
      <w:r w:rsidR="00D454D6" w:rsidRPr="00281320">
        <w:t> cm</w:t>
      </w:r>
      <w:r w:rsidR="00B70CD3" w:rsidRPr="00281320">
        <w:t xml:space="preserve"> </w:t>
      </w:r>
      <w:r w:rsidR="00A2754A" w:rsidRPr="00281320">
        <w:t>to</w:t>
      </w:r>
      <w:r w:rsidR="00B70CD3" w:rsidRPr="00281320">
        <w:t xml:space="preserve"> </w:t>
      </w:r>
      <w:r w:rsidR="00795970" w:rsidRPr="00281320">
        <w:t>7 cm and an outer diameter of about 20</w:t>
      </w:r>
      <w:r w:rsidR="00E84D47" w:rsidRPr="00281320">
        <w:t> </w:t>
      </w:r>
      <w:r w:rsidR="00795970" w:rsidRPr="00281320">
        <w:t>cm. The arc covers an angle between 90</w:t>
      </w:r>
      <w:r w:rsidR="00795970" w:rsidRPr="00281320">
        <w:rPr>
          <w:rFonts w:cs="Times"/>
        </w:rPr>
        <w:t>°</w:t>
      </w:r>
      <w:r w:rsidR="00795970" w:rsidRPr="00281320">
        <w:t xml:space="preserve"> to 1</w:t>
      </w:r>
      <w:r w:rsidR="00EF638F" w:rsidRPr="00281320">
        <w:t>6</w:t>
      </w:r>
      <w:r w:rsidR="00795970" w:rsidRPr="00281320">
        <w:t>0</w:t>
      </w:r>
      <w:r w:rsidR="00795970" w:rsidRPr="00281320">
        <w:rPr>
          <w:rFonts w:cs="Times"/>
        </w:rPr>
        <w:t>°</w:t>
      </w:r>
      <w:r w:rsidR="00795970" w:rsidRPr="00281320">
        <w:t>. The cell height is 6</w:t>
      </w:r>
      <w:r w:rsidR="00705CDD" w:rsidRPr="00281320">
        <w:t> cm</w:t>
      </w:r>
      <w:r w:rsidR="00B70CD3" w:rsidRPr="00281320">
        <w:t xml:space="preserve"> </w:t>
      </w:r>
      <w:r w:rsidR="00A2754A" w:rsidRPr="00281320">
        <w:t>to</w:t>
      </w:r>
      <w:r w:rsidR="00B70CD3" w:rsidRPr="00281320">
        <w:t xml:space="preserve"> </w:t>
      </w:r>
      <w:r w:rsidR="00795970" w:rsidRPr="00281320">
        <w:t>12</w:t>
      </w:r>
      <w:r w:rsidR="00E84D47" w:rsidRPr="00281320">
        <w:t> </w:t>
      </w:r>
      <w:r w:rsidR="00795970" w:rsidRPr="00281320">
        <w:t xml:space="preserve">cm. </w:t>
      </w:r>
    </w:p>
    <w:p w14:paraId="39933DDE" w14:textId="784B1895" w:rsidR="00037CA0" w:rsidRPr="00281320" w:rsidRDefault="00795970" w:rsidP="00037CA0">
      <w:pPr>
        <w:pStyle w:val="Paragraph"/>
      </w:pPr>
      <w:r w:rsidRPr="00281320">
        <w:t xml:space="preserve">These cells typically work with </w:t>
      </w:r>
      <w:r w:rsidRPr="00281320">
        <w:rPr>
          <w:i/>
          <w:iCs/>
        </w:rPr>
        <w:t>ex</w:t>
      </w:r>
      <w:r w:rsidR="00EC00D4" w:rsidRPr="00281320">
        <w:rPr>
          <w:i/>
          <w:iCs/>
        </w:rPr>
        <w:t xml:space="preserve"> </w:t>
      </w:r>
      <w:r w:rsidRPr="00281320">
        <w:rPr>
          <w:i/>
          <w:iCs/>
        </w:rPr>
        <w:t>situ</w:t>
      </w:r>
      <w:r w:rsidRPr="00281320">
        <w:t xml:space="preserve"> gas polariser using a Metastable Optical Pumping </w:t>
      </w:r>
      <w:r w:rsidR="00EB0BEF" w:rsidRPr="00281320">
        <w:t xml:space="preserve">(MEOP) filling station. </w:t>
      </w:r>
      <w:r w:rsidR="005B5F43" w:rsidRPr="00281320">
        <w:t xml:space="preserve">A MEOP station is too large to be located on an instrument but has several </w:t>
      </w:r>
      <w:r w:rsidR="00464B23" w:rsidRPr="00281320">
        <w:t xml:space="preserve">other </w:t>
      </w:r>
      <w:r w:rsidR="005B5F43" w:rsidRPr="00281320">
        <w:t xml:space="preserve">advantages. </w:t>
      </w:r>
      <w:r w:rsidR="00EB0BEF" w:rsidRPr="00281320">
        <w:t xml:space="preserve">There are two modes of </w:t>
      </w:r>
      <w:r w:rsidR="005B5F43" w:rsidRPr="00281320">
        <w:t xml:space="preserve">MEOP </w:t>
      </w:r>
      <w:r w:rsidR="00EB0BEF" w:rsidRPr="00281320">
        <w:t>operation. In the cell-exchange mode, a spin filter cell is filled in the MEOP station</w:t>
      </w:r>
      <w:r w:rsidR="00037CA0" w:rsidRPr="00281320">
        <w:t xml:space="preserve">, then </w:t>
      </w:r>
      <w:r w:rsidR="00EB0BEF" w:rsidRPr="00281320">
        <w:t xml:space="preserve">taken to the instrument </w:t>
      </w:r>
      <w:r w:rsidR="00037CA0" w:rsidRPr="00281320">
        <w:t xml:space="preserve">and </w:t>
      </w:r>
      <w:r w:rsidR="00EB0BEF" w:rsidRPr="00281320">
        <w:t xml:space="preserve">exchanged with </w:t>
      </w:r>
      <w:r w:rsidR="00B9298E" w:rsidRPr="00281320">
        <w:t>the</w:t>
      </w:r>
      <w:r w:rsidR="00EB0BEF" w:rsidRPr="00281320">
        <w:t xml:space="preserve"> cell </w:t>
      </w:r>
      <w:r w:rsidR="00B9298E" w:rsidRPr="00281320">
        <w:t>in the instrument</w:t>
      </w:r>
      <w:r w:rsidR="00EB0BEF" w:rsidRPr="00281320">
        <w:t>. In the gas-exchange</w:t>
      </w:r>
      <w:r w:rsidR="00B9298E" w:rsidRPr="00281320">
        <w:t xml:space="preserve"> – or what is known as “local filling”</w:t>
      </w:r>
      <w:r w:rsidR="00EB0BEF" w:rsidRPr="00281320">
        <w:t xml:space="preserve"> mode</w:t>
      </w:r>
      <w:r w:rsidR="00B9298E" w:rsidRPr="00281320">
        <w:t xml:space="preserve"> [</w:t>
      </w:r>
      <w:r w:rsidR="00837813" w:rsidRPr="00281320">
        <w:t>33</w:t>
      </w:r>
      <w:r w:rsidR="00B9298E" w:rsidRPr="00281320">
        <w:t>]</w:t>
      </w:r>
      <w:r w:rsidR="00CD78D6" w:rsidRPr="00281320">
        <w:t xml:space="preserve"> –</w:t>
      </w:r>
      <w:r w:rsidR="00EB0BEF" w:rsidRPr="00281320">
        <w:t xml:space="preserve"> the </w:t>
      </w:r>
      <w:r w:rsidR="00037CA0" w:rsidRPr="00281320">
        <w:t xml:space="preserve">gas in the </w:t>
      </w:r>
      <w:r w:rsidR="00EB0BEF" w:rsidRPr="00281320">
        <w:t xml:space="preserve">spin filter cell in the instrument is </w:t>
      </w:r>
      <w:r w:rsidR="00175A38" w:rsidRPr="00281320">
        <w:t>exchange</w:t>
      </w:r>
      <w:r w:rsidR="00C955A2" w:rsidRPr="00281320">
        <w:t>d</w:t>
      </w:r>
      <w:r w:rsidR="00037CA0" w:rsidRPr="00281320">
        <w:t xml:space="preserve"> with the newly polarised gas in</w:t>
      </w:r>
      <w:r w:rsidR="00175A38" w:rsidRPr="00281320">
        <w:t xml:space="preserve"> a</w:t>
      </w:r>
      <w:r w:rsidR="00EB0BEF" w:rsidRPr="00281320">
        <w:t xml:space="preserve"> transport cell</w:t>
      </w:r>
      <w:r w:rsidR="00037CA0" w:rsidRPr="00281320">
        <w:t xml:space="preserve">. </w:t>
      </w:r>
      <w:r w:rsidR="00175A38" w:rsidRPr="00281320">
        <w:t>While t</w:t>
      </w:r>
      <w:r w:rsidR="003F0FF8" w:rsidRPr="00281320">
        <w:t xml:space="preserve">he cell-exchange method </w:t>
      </w:r>
      <w:r w:rsidR="00175A38" w:rsidRPr="00281320">
        <w:t>may be</w:t>
      </w:r>
      <w:r w:rsidR="003F0FF8" w:rsidRPr="00281320">
        <w:t xml:space="preserve"> simpler </w:t>
      </w:r>
      <w:r w:rsidR="00037CA0" w:rsidRPr="00281320">
        <w:t>when</w:t>
      </w:r>
      <w:r w:rsidR="003F0FF8" w:rsidRPr="00281320">
        <w:t xml:space="preserve"> there is easy access to the location of the cell</w:t>
      </w:r>
      <w:r w:rsidR="00175A38" w:rsidRPr="00281320">
        <w:t>, i</w:t>
      </w:r>
      <w:r w:rsidR="003F0FF8" w:rsidRPr="00281320">
        <w:t>t is difficult to access the cell</w:t>
      </w:r>
      <w:r w:rsidR="00175A38" w:rsidRPr="00281320">
        <w:t xml:space="preserve"> at most ESS instruments that will use the wide-angle </w:t>
      </w:r>
      <w:r w:rsidR="00175A38" w:rsidRPr="00281320">
        <w:rPr>
          <w:vertAlign w:val="superscript"/>
        </w:rPr>
        <w:t>3</w:t>
      </w:r>
      <w:r w:rsidR="00175A38" w:rsidRPr="00281320">
        <w:t>He analyser</w:t>
      </w:r>
      <w:r w:rsidR="003F0FF8" w:rsidRPr="00281320">
        <w:t xml:space="preserve">. The more complex </w:t>
      </w:r>
      <w:r w:rsidR="00175A38" w:rsidRPr="00281320">
        <w:t>local-filling</w:t>
      </w:r>
      <w:r w:rsidR="003F0FF8" w:rsidRPr="00281320">
        <w:t xml:space="preserve"> setup would be the method of choice. Despite the complexity</w:t>
      </w:r>
      <w:r w:rsidR="00175A38" w:rsidRPr="00281320">
        <w:t xml:space="preserve"> in the setup</w:t>
      </w:r>
      <w:r w:rsidR="003F0FF8" w:rsidRPr="00281320">
        <w:t xml:space="preserve">, the local-filling method allows </w:t>
      </w:r>
      <w:r w:rsidR="00175A38" w:rsidRPr="00281320">
        <w:t>a shorter interruption to the experiment</w:t>
      </w:r>
      <w:r w:rsidR="00037CA0" w:rsidRPr="00281320">
        <w:t xml:space="preserve"> and have lower gas polarisation loss during the exchange</w:t>
      </w:r>
      <w:r w:rsidR="00464A28" w:rsidRPr="00281320">
        <w:t xml:space="preserve">. </w:t>
      </w:r>
    </w:p>
    <w:p w14:paraId="42C4EA19" w14:textId="3A75A9D4" w:rsidR="00795970" w:rsidRPr="00281320" w:rsidRDefault="00037CA0" w:rsidP="00037CA0">
      <w:pPr>
        <w:pStyle w:val="Paragraph"/>
      </w:pPr>
      <w:r w:rsidRPr="00281320">
        <w:t>Wide-angle S</w:t>
      </w:r>
      <w:r w:rsidR="00795970" w:rsidRPr="00281320">
        <w:t xml:space="preserve">EOP </w:t>
      </w:r>
      <w:r w:rsidRPr="00281320">
        <w:t>cell</w:t>
      </w:r>
      <w:r w:rsidR="000F6BA2" w:rsidRPr="00281320">
        <w:t>s</w:t>
      </w:r>
      <w:r w:rsidRPr="00281320">
        <w:t xml:space="preserve"> ha</w:t>
      </w:r>
      <w:r w:rsidR="000F6BA2" w:rsidRPr="00281320">
        <w:t>ve</w:t>
      </w:r>
      <w:r w:rsidRPr="00281320">
        <w:t xml:space="preserve"> been developed</w:t>
      </w:r>
      <w:r w:rsidR="00CF23BF" w:rsidRPr="00281320">
        <w:t xml:space="preserve"> in several facilities</w:t>
      </w:r>
      <w:r w:rsidR="004C32B8" w:rsidRPr="00281320">
        <w:t xml:space="preserve"> [</w:t>
      </w:r>
      <w:r w:rsidR="00837813" w:rsidRPr="00281320">
        <w:t>34</w:t>
      </w:r>
      <w:r w:rsidR="004C32B8" w:rsidRPr="00281320">
        <w:t>]</w:t>
      </w:r>
      <w:r w:rsidR="00944B5A" w:rsidRPr="00281320">
        <w:t>.</w:t>
      </w:r>
      <w:r w:rsidRPr="00281320">
        <w:t xml:space="preserve"> </w:t>
      </w:r>
      <w:r w:rsidR="00944B5A" w:rsidRPr="00281320">
        <w:t>T</w:t>
      </w:r>
      <w:r w:rsidRPr="00281320">
        <w:t>he polarising condition of 160</w:t>
      </w:r>
      <w:r w:rsidR="000959A9" w:rsidRPr="00281320">
        <w:t> </w:t>
      </w:r>
      <w:r w:rsidRPr="00281320">
        <w:rPr>
          <w:rFonts w:cs="Times"/>
        </w:rPr>
        <w:t>°</w:t>
      </w:r>
      <w:r w:rsidRPr="00281320">
        <w:t xml:space="preserve">C </w:t>
      </w:r>
      <w:r w:rsidR="00D965B5" w:rsidRPr="00281320">
        <w:t>to</w:t>
      </w:r>
      <w:r w:rsidRPr="00281320">
        <w:t xml:space="preserve"> 200</w:t>
      </w:r>
      <w:r w:rsidR="000959A9" w:rsidRPr="00281320">
        <w:t> </w:t>
      </w:r>
      <w:r w:rsidRPr="00281320">
        <w:rPr>
          <w:rFonts w:cs="Times"/>
        </w:rPr>
        <w:t>°</w:t>
      </w:r>
      <w:r w:rsidRPr="00281320">
        <w:t xml:space="preserve">C and the need to use laser along the field axis make it </w:t>
      </w:r>
      <w:r w:rsidR="00772D42" w:rsidRPr="00281320">
        <w:t>impractical</w:t>
      </w:r>
      <w:r w:rsidRPr="00281320">
        <w:t xml:space="preserve"> for </w:t>
      </w:r>
      <w:r w:rsidRPr="00281320">
        <w:rPr>
          <w:i/>
          <w:iCs/>
        </w:rPr>
        <w:t>in</w:t>
      </w:r>
      <w:r w:rsidR="00EC00D4" w:rsidRPr="00281320">
        <w:rPr>
          <w:i/>
          <w:iCs/>
        </w:rPr>
        <w:t xml:space="preserve"> </w:t>
      </w:r>
      <w:r w:rsidRPr="00281320">
        <w:rPr>
          <w:i/>
          <w:iCs/>
        </w:rPr>
        <w:t>situ</w:t>
      </w:r>
      <w:r w:rsidRPr="00281320">
        <w:t xml:space="preserve"> application </w:t>
      </w:r>
      <w:r w:rsidR="00772D42" w:rsidRPr="00281320">
        <w:t>in close proximity</w:t>
      </w:r>
      <w:r w:rsidRPr="00281320">
        <w:t xml:space="preserve"> to a sample</w:t>
      </w:r>
      <w:r w:rsidR="00772D42" w:rsidRPr="00281320">
        <w:t xml:space="preserve"> or sample environment equipment</w:t>
      </w:r>
      <w:r w:rsidRPr="00281320">
        <w:t xml:space="preserve">. </w:t>
      </w:r>
      <w:r w:rsidR="00772D42" w:rsidRPr="00281320">
        <w:t xml:space="preserve">The cell seals in </w:t>
      </w:r>
      <w:r w:rsidR="00772D42" w:rsidRPr="00281320">
        <w:rPr>
          <w:vertAlign w:val="superscript"/>
        </w:rPr>
        <w:t>3</w:t>
      </w:r>
      <w:r w:rsidR="00772D42" w:rsidRPr="00281320">
        <w:t xml:space="preserve">He gas and SEOP </w:t>
      </w:r>
      <w:r w:rsidR="000B2800" w:rsidRPr="00281320">
        <w:t>requires at least 1</w:t>
      </w:r>
      <w:r w:rsidR="006A4D80" w:rsidRPr="00281320">
        <w:t> </w:t>
      </w:r>
      <w:r w:rsidR="000B2800" w:rsidRPr="00281320">
        <w:t>day</w:t>
      </w:r>
      <w:r w:rsidR="00E77612" w:rsidRPr="00281320">
        <w:t xml:space="preserve"> to polarise a cell</w:t>
      </w:r>
      <w:r w:rsidR="00772D42" w:rsidRPr="00281320">
        <w:t xml:space="preserve">. This does not compare favourably to </w:t>
      </w:r>
      <w:r w:rsidR="00944B5A" w:rsidRPr="00281320">
        <w:t xml:space="preserve">the MEOP method where </w:t>
      </w:r>
      <w:r w:rsidR="00772D42" w:rsidRPr="00281320">
        <w:t xml:space="preserve">the optimal gas pressure </w:t>
      </w:r>
      <w:r w:rsidR="00944B5A" w:rsidRPr="00281320">
        <w:t xml:space="preserve">is chosen </w:t>
      </w:r>
      <w:r w:rsidR="00772D42" w:rsidRPr="00281320">
        <w:t xml:space="preserve">according to experimental needs and the </w:t>
      </w:r>
      <w:r w:rsidR="00944B5A" w:rsidRPr="00281320">
        <w:t>significantly shorter 1</w:t>
      </w:r>
      <w:r w:rsidR="00B70CD3" w:rsidRPr="00281320">
        <w:t xml:space="preserve"> </w:t>
      </w:r>
      <w:r w:rsidR="0025604C" w:rsidRPr="00281320">
        <w:t>to</w:t>
      </w:r>
      <w:r w:rsidR="00B70CD3" w:rsidRPr="00281320">
        <w:t xml:space="preserve"> </w:t>
      </w:r>
      <w:r w:rsidR="00944B5A" w:rsidRPr="00281320">
        <w:t>2</w:t>
      </w:r>
      <w:r w:rsidR="00B7028B" w:rsidRPr="00281320">
        <w:t> </w:t>
      </w:r>
      <w:r w:rsidR="00944B5A" w:rsidRPr="00281320">
        <w:t>hour</w:t>
      </w:r>
      <w:r w:rsidR="00C54BD2" w:rsidRPr="00281320">
        <w:t>s of</w:t>
      </w:r>
      <w:r w:rsidR="00772D42" w:rsidRPr="00281320">
        <w:t xml:space="preserve"> gas-filling time. </w:t>
      </w:r>
      <w:r w:rsidR="0042088B" w:rsidRPr="00281320">
        <w:t>In addition, it is c</w:t>
      </w:r>
      <w:r w:rsidR="009047D4" w:rsidRPr="00281320">
        <w:t>halleng</w:t>
      </w:r>
      <w:r w:rsidR="0042088B" w:rsidRPr="00281320">
        <w:t>ing to</w:t>
      </w:r>
      <w:r w:rsidR="009047D4" w:rsidRPr="00281320">
        <w:t xml:space="preserve"> work with high-stress aluminosilicate glass to make SEOP cells</w:t>
      </w:r>
      <w:r w:rsidR="0042088B" w:rsidRPr="00281320">
        <w:t>. For these reasons,</w:t>
      </w:r>
      <w:r w:rsidR="00944B5A" w:rsidRPr="00281320">
        <w:t xml:space="preserve"> a majority of the </w:t>
      </w:r>
      <w:r w:rsidR="000A46D0" w:rsidRPr="00281320">
        <w:t xml:space="preserve">existing </w:t>
      </w:r>
      <w:r w:rsidR="00944B5A" w:rsidRPr="00281320">
        <w:t>wide-angle cells are MEOP based</w:t>
      </w:r>
      <w:r w:rsidR="00F70151" w:rsidRPr="00281320">
        <w:t xml:space="preserve">. </w:t>
      </w:r>
    </w:p>
    <w:p w14:paraId="7CD58CE0" w14:textId="37521C31" w:rsidR="00A50CE4" w:rsidRPr="00281320" w:rsidRDefault="005B5F43" w:rsidP="005B5F43">
      <w:pPr>
        <w:pStyle w:val="Paragraph"/>
      </w:pPr>
      <w:r w:rsidRPr="00281320">
        <w:t xml:space="preserve">The ESS polarised </w:t>
      </w:r>
      <w:r w:rsidRPr="00281320">
        <w:rPr>
          <w:vertAlign w:val="superscript"/>
        </w:rPr>
        <w:t>3</w:t>
      </w:r>
      <w:r w:rsidRPr="00281320">
        <w:t xml:space="preserve">He neutron spin-filter line-up thus includes both </w:t>
      </w:r>
      <w:r w:rsidRPr="00281320">
        <w:rPr>
          <w:i/>
          <w:iCs/>
        </w:rPr>
        <w:t>in</w:t>
      </w:r>
      <w:r w:rsidR="00EC00D4" w:rsidRPr="00281320">
        <w:rPr>
          <w:i/>
          <w:iCs/>
        </w:rPr>
        <w:t xml:space="preserve"> </w:t>
      </w:r>
      <w:r w:rsidRPr="00281320">
        <w:rPr>
          <w:i/>
          <w:iCs/>
        </w:rPr>
        <w:t>situ</w:t>
      </w:r>
      <w:r w:rsidRPr="00281320">
        <w:t xml:space="preserve"> SEOP setup for a majority of applications using cylindrical cell and MEOP setup for </w:t>
      </w:r>
      <w:r w:rsidRPr="00281320">
        <w:lastRenderedPageBreak/>
        <w:t>wide-angle analysis cells</w:t>
      </w:r>
      <w:r w:rsidR="00882963" w:rsidRPr="00281320">
        <w:t xml:space="preserve">. There are </w:t>
      </w:r>
      <w:r w:rsidRPr="00281320">
        <w:t xml:space="preserve">some exceptions </w:t>
      </w:r>
      <w:r w:rsidR="00882963" w:rsidRPr="00281320">
        <w:t>that use cylindrical cells but</w:t>
      </w:r>
      <w:r w:rsidRPr="00281320">
        <w:t xml:space="preserve"> cannot use </w:t>
      </w:r>
      <w:r w:rsidRPr="00281320">
        <w:rPr>
          <w:i/>
          <w:iCs/>
        </w:rPr>
        <w:t>in</w:t>
      </w:r>
      <w:r w:rsidR="00EC00D4" w:rsidRPr="00281320">
        <w:rPr>
          <w:i/>
          <w:iCs/>
        </w:rPr>
        <w:t xml:space="preserve"> </w:t>
      </w:r>
      <w:r w:rsidRPr="00281320">
        <w:rPr>
          <w:i/>
          <w:iCs/>
        </w:rPr>
        <w:t>situ</w:t>
      </w:r>
      <w:r w:rsidRPr="00281320">
        <w:t xml:space="preserve"> </w:t>
      </w:r>
      <w:r w:rsidR="00882963" w:rsidRPr="00281320">
        <w:t>SEOP. They will use the</w:t>
      </w:r>
      <w:r w:rsidRPr="00281320">
        <w:t xml:space="preserve"> MEOP method</w:t>
      </w:r>
      <w:r w:rsidR="00882963" w:rsidRPr="00281320">
        <w:t xml:space="preserve">. </w:t>
      </w:r>
      <w:r w:rsidR="009C4027" w:rsidRPr="00281320">
        <w:t xml:space="preserve">As a first step, a SEOP setup is being built to provide the platform for development and testing. </w:t>
      </w:r>
      <w:r w:rsidR="00A77A76" w:rsidRPr="00281320">
        <w:t>And d</w:t>
      </w:r>
      <w:r w:rsidR="009C4027" w:rsidRPr="00281320">
        <w:t xml:space="preserve">iscussion is underway with the Institute Laue Langevin </w:t>
      </w:r>
      <w:r w:rsidR="000A46D0" w:rsidRPr="00281320">
        <w:t>for</w:t>
      </w:r>
      <w:r w:rsidR="009C4027" w:rsidRPr="00281320">
        <w:t xml:space="preserve"> a collaboration to construct a MEOP station. </w:t>
      </w:r>
    </w:p>
    <w:p w14:paraId="6D3C8B63" w14:textId="5B480BD0" w:rsidR="00F26F6C" w:rsidRPr="00281320" w:rsidRDefault="00F26F6C" w:rsidP="00F26F6C">
      <w:pPr>
        <w:pStyle w:val="Subsection"/>
        <w:rPr>
          <w:rFonts w:ascii="Times" w:hAnsi="Times"/>
        </w:rPr>
      </w:pPr>
      <w:r w:rsidRPr="00281320">
        <w:t>Magnetic field device</w:t>
      </w:r>
    </w:p>
    <w:p w14:paraId="19A3CF24" w14:textId="6059E8F3" w:rsidR="00C210D2" w:rsidRPr="00281320" w:rsidRDefault="00F26F6C" w:rsidP="00347226">
      <w:pPr>
        <w:pStyle w:val="Paragraph"/>
        <w:ind w:firstLine="0"/>
      </w:pPr>
      <w:r w:rsidRPr="00281320">
        <w:rPr>
          <w:vertAlign w:val="superscript"/>
        </w:rPr>
        <w:t>3</w:t>
      </w:r>
      <w:r w:rsidRPr="00281320">
        <w:t>He polarisation is highly susceptible to magnetic field gradient</w:t>
      </w:r>
      <w:r w:rsidR="00956CDB" w:rsidRPr="00281320">
        <w:t>s</w:t>
      </w:r>
      <w:r w:rsidRPr="00281320">
        <w:t xml:space="preserve">. The environment of the spin filter must be well controlled to minimise magnetic interference. In the case where an external field gradient cannot be eliminated, magnetic shielding made of high permeability materials such as </w:t>
      </w:r>
      <w:r w:rsidRPr="00281320">
        <w:rPr>
          <w:rFonts w:ascii="Symbol" w:hAnsi="Symbol" w:cs="Times"/>
        </w:rPr>
        <w:t></w:t>
      </w:r>
      <w:r w:rsidRPr="00281320">
        <w:t xml:space="preserve">-metal </w:t>
      </w:r>
      <w:r w:rsidR="00C210D2" w:rsidRPr="00281320">
        <w:t>should</w:t>
      </w:r>
      <w:r w:rsidRPr="00281320">
        <w:t xml:space="preserve"> be used to shield the </w:t>
      </w:r>
      <w:r w:rsidRPr="00281320">
        <w:rPr>
          <w:vertAlign w:val="superscript"/>
        </w:rPr>
        <w:t>3</w:t>
      </w:r>
      <w:r w:rsidRPr="00281320">
        <w:t xml:space="preserve">He cell. </w:t>
      </w:r>
    </w:p>
    <w:p w14:paraId="2DDDA674" w14:textId="778E1CE1" w:rsidR="009B69EC" w:rsidRPr="00281320" w:rsidRDefault="00F26F6C" w:rsidP="00C210D2">
      <w:pPr>
        <w:pStyle w:val="Paragraph"/>
      </w:pPr>
      <w:r w:rsidRPr="00281320">
        <w:t xml:space="preserve">First and foremost, the magnetic field device that provides the holding field to the </w:t>
      </w:r>
      <w:r w:rsidRPr="00281320">
        <w:rPr>
          <w:vertAlign w:val="superscript"/>
        </w:rPr>
        <w:t>3</w:t>
      </w:r>
      <w:r w:rsidRPr="00281320">
        <w:t xml:space="preserve">He cell must be highly uniform. At the cell, the angular gradient of the </w:t>
      </w:r>
      <w:r w:rsidR="009B69EC" w:rsidRPr="00281320">
        <w:t xml:space="preserve">applied magnetic </w:t>
      </w:r>
      <w:r w:rsidRPr="00281320">
        <w:t>field would ideally be less than 2</w:t>
      </w:r>
      <w:r w:rsidR="008A12EF" w:rsidRPr="00281320">
        <w:rPr>
          <w:rFonts w:cs="Times"/>
        </w:rPr>
        <w:t>×</w:t>
      </w:r>
      <w:r w:rsidRPr="00281320">
        <w:t>10</w:t>
      </w:r>
      <w:r w:rsidR="00C3159D" w:rsidRPr="00281320">
        <w:rPr>
          <w:sz w:val="18"/>
          <w:szCs w:val="18"/>
          <w:vertAlign w:val="superscript"/>
        </w:rPr>
        <w:t>−</w:t>
      </w:r>
      <w:r w:rsidRPr="00281320">
        <w:rPr>
          <w:vertAlign w:val="superscript"/>
        </w:rPr>
        <w:t>4</w:t>
      </w:r>
      <w:r w:rsidR="00A40FA7" w:rsidRPr="00281320">
        <w:t> </w:t>
      </w:r>
      <w:r w:rsidRPr="00281320">
        <w:t>rad/cm [</w:t>
      </w:r>
      <w:r w:rsidR="00837813" w:rsidRPr="00281320">
        <w:t>35</w:t>
      </w:r>
      <w:r w:rsidRPr="00281320">
        <w:t xml:space="preserve">]. </w:t>
      </w:r>
      <w:r w:rsidR="009B69EC" w:rsidRPr="00281320">
        <w:t xml:space="preserve">There are two main class of magnetic field devices for polarised </w:t>
      </w:r>
      <w:r w:rsidR="009B69EC" w:rsidRPr="00281320">
        <w:rPr>
          <w:vertAlign w:val="superscript"/>
        </w:rPr>
        <w:t>3</w:t>
      </w:r>
      <w:r w:rsidR="009B69EC" w:rsidRPr="00281320">
        <w:t xml:space="preserve">He applications: field coils and magnetostatic cavity. </w:t>
      </w:r>
    </w:p>
    <w:p w14:paraId="3B9E9308" w14:textId="46F075A5" w:rsidR="00D176BF" w:rsidRPr="00281320" w:rsidRDefault="008B23AC" w:rsidP="009C3FD9">
      <w:pPr>
        <w:pStyle w:val="Paragraph"/>
      </w:pPr>
      <w:r w:rsidRPr="00281320">
        <w:t>Magnetostatic cavit</w:t>
      </w:r>
      <w:r w:rsidR="00A43F13" w:rsidRPr="00281320">
        <w:t>ies</w:t>
      </w:r>
      <w:r w:rsidRPr="00281320">
        <w:t xml:space="preserve"> </w:t>
      </w:r>
      <w:r w:rsidR="00A43F13" w:rsidRPr="00281320">
        <w:t>are</w:t>
      </w:r>
      <w:r w:rsidR="00403A6E" w:rsidRPr="00281320">
        <w:t xml:space="preserve"> used </w:t>
      </w:r>
      <w:r w:rsidR="003946D6" w:rsidRPr="00281320">
        <w:t xml:space="preserve">with cylindrical cells, either as polariser or as analyser at a distance </w:t>
      </w:r>
      <w:r w:rsidR="00403A6E" w:rsidRPr="00281320">
        <w:t xml:space="preserve">downstream from the sample. The </w:t>
      </w:r>
      <w:r w:rsidR="00403A6E" w:rsidRPr="00281320">
        <w:rPr>
          <w:rFonts w:ascii="Symbol" w:hAnsi="Symbol" w:cs="Times"/>
        </w:rPr>
        <w:t></w:t>
      </w:r>
      <w:r w:rsidR="00403A6E" w:rsidRPr="00281320">
        <w:t xml:space="preserve">-metal that is part of its constituents </w:t>
      </w:r>
      <w:r w:rsidRPr="00281320">
        <w:t xml:space="preserve">provides magnetic shielding to the </w:t>
      </w:r>
      <w:r w:rsidRPr="00281320">
        <w:rPr>
          <w:vertAlign w:val="superscript"/>
        </w:rPr>
        <w:t>3</w:t>
      </w:r>
      <w:r w:rsidRPr="00281320">
        <w:t>He cell</w:t>
      </w:r>
      <w:r w:rsidR="00403A6E" w:rsidRPr="00281320">
        <w:t>, allowing the device</w:t>
      </w:r>
      <w:r w:rsidR="000F6BA2" w:rsidRPr="00281320">
        <w:t xml:space="preserve"> to</w:t>
      </w:r>
      <w:r w:rsidR="00403A6E" w:rsidRPr="00281320">
        <w:t xml:space="preserve"> be used with Tesla-range sample magnet</w:t>
      </w:r>
      <w:r w:rsidR="003946D6" w:rsidRPr="00281320">
        <w:t>s</w:t>
      </w:r>
      <w:r w:rsidRPr="00281320">
        <w:t>. The two most common cavity types are “</w:t>
      </w:r>
      <w:r w:rsidR="00AD6108" w:rsidRPr="00281320">
        <w:t>M</w:t>
      </w:r>
      <w:r w:rsidRPr="00281320">
        <w:t xml:space="preserve">agic </w:t>
      </w:r>
      <w:r w:rsidR="00AD6108" w:rsidRPr="00281320">
        <w:t>B</w:t>
      </w:r>
      <w:r w:rsidRPr="00281320">
        <w:t xml:space="preserve">ox” </w:t>
      </w:r>
      <w:r w:rsidR="00AD6108" w:rsidRPr="00281320">
        <w:t>[</w:t>
      </w:r>
      <w:r w:rsidR="00837813" w:rsidRPr="00281320">
        <w:t>36</w:t>
      </w:r>
      <w:r w:rsidR="00AD6108" w:rsidRPr="00281320">
        <w:t xml:space="preserve">] </w:t>
      </w:r>
      <w:r w:rsidRPr="00281320">
        <w:t>and solenoid</w:t>
      </w:r>
      <w:r w:rsidR="00AD6108" w:rsidRPr="00281320">
        <w:t xml:space="preserve"> [</w:t>
      </w:r>
      <w:r w:rsidR="00837813" w:rsidRPr="00281320">
        <w:t>37</w:t>
      </w:r>
      <w:r w:rsidR="00AD6108" w:rsidRPr="00281320">
        <w:t>]</w:t>
      </w:r>
      <w:r w:rsidRPr="00281320">
        <w:t>. In a magic box, field coils wrapped</w:t>
      </w:r>
      <w:r w:rsidR="006A12F0" w:rsidRPr="00281320">
        <w:t xml:space="preserve"> around </w:t>
      </w:r>
      <w:r w:rsidR="006A12F0" w:rsidRPr="00281320">
        <w:rPr>
          <w:rFonts w:ascii="Symbol" w:hAnsi="Symbol" w:cs="Times"/>
        </w:rPr>
        <w:t></w:t>
      </w:r>
      <w:r w:rsidR="006A12F0" w:rsidRPr="00281320">
        <w:t xml:space="preserve">-metal plates provide the magnetic flux. The flux is channelled by the </w:t>
      </w:r>
      <w:r w:rsidR="006A12F0" w:rsidRPr="00281320">
        <w:rPr>
          <w:rFonts w:ascii="Symbol" w:hAnsi="Symbol" w:cs="Times"/>
        </w:rPr>
        <w:t></w:t>
      </w:r>
      <w:r w:rsidR="006A12F0" w:rsidRPr="00281320">
        <w:t>-metal plates to produce a uniform field</w:t>
      </w:r>
      <w:r w:rsidR="000F6BA2" w:rsidRPr="00281320">
        <w:t xml:space="preserve"> over the entire volume of</w:t>
      </w:r>
      <w:r w:rsidR="006A12F0" w:rsidRPr="00281320">
        <w:t xml:space="preserve"> the cell. The other type uses a compensated solenoid to produce the uniform field</w:t>
      </w:r>
      <w:r w:rsidR="00374F21" w:rsidRPr="00281320">
        <w:t xml:space="preserve">, </w:t>
      </w:r>
      <w:r w:rsidR="009C3FD9" w:rsidRPr="00281320">
        <w:t>w</w:t>
      </w:r>
      <w:r w:rsidR="004C31AC" w:rsidRPr="00281320">
        <w:t xml:space="preserve">here </w:t>
      </w:r>
      <w:r w:rsidR="00C210D2" w:rsidRPr="00281320">
        <w:t xml:space="preserve">a </w:t>
      </w:r>
      <w:r w:rsidR="00C210D2" w:rsidRPr="00281320">
        <w:rPr>
          <w:rFonts w:ascii="Symbol" w:hAnsi="Symbol" w:cs="Times"/>
        </w:rPr>
        <w:t></w:t>
      </w:r>
      <w:r w:rsidR="00C210D2" w:rsidRPr="00281320">
        <w:t xml:space="preserve">-metal outer shell both improves the uniformity and </w:t>
      </w:r>
      <w:r w:rsidR="00D176BF" w:rsidRPr="00281320">
        <w:t xml:space="preserve">serves as flux return. </w:t>
      </w:r>
    </w:p>
    <w:p w14:paraId="0E7B8C7C" w14:textId="77777777" w:rsidR="00A55031" w:rsidRPr="00281320" w:rsidRDefault="002D4389" w:rsidP="003B1650">
      <w:pPr>
        <w:pStyle w:val="Paragraph"/>
      </w:pPr>
      <w:r w:rsidRPr="00281320">
        <w:t>3D</w:t>
      </w:r>
      <w:r w:rsidR="00C674B7" w:rsidRPr="00281320">
        <w:t xml:space="preserve"> u</w:t>
      </w:r>
      <w:r w:rsidR="00A40359" w:rsidRPr="00281320">
        <w:t xml:space="preserve">niform field coils </w:t>
      </w:r>
      <w:r w:rsidR="00403A6E" w:rsidRPr="00281320">
        <w:t xml:space="preserve">are used with the sample environment at </w:t>
      </w:r>
      <w:r w:rsidR="00176CBD" w:rsidRPr="00281320">
        <w:t>its</w:t>
      </w:r>
      <w:r w:rsidR="00403A6E" w:rsidRPr="00281320">
        <w:t xml:space="preserve"> centre. </w:t>
      </w:r>
      <w:r w:rsidR="00C31EA6" w:rsidRPr="00281320">
        <w:t>Uniform field coils</w:t>
      </w:r>
      <w:r w:rsidR="00403A6E" w:rsidRPr="00281320">
        <w:t xml:space="preserve"> </w:t>
      </w:r>
      <w:r w:rsidR="00A40359" w:rsidRPr="00281320">
        <w:t xml:space="preserve">have long been </w:t>
      </w:r>
      <w:r w:rsidR="007100A2" w:rsidRPr="00281320">
        <w:t>investigated</w:t>
      </w:r>
      <w:r w:rsidR="00A40359" w:rsidRPr="00281320">
        <w:t xml:space="preserve"> and many configurations can be found in literature. Some of the existing coils used in </w:t>
      </w:r>
      <w:r w:rsidR="00A40359" w:rsidRPr="00281320">
        <w:rPr>
          <w:vertAlign w:val="superscript"/>
        </w:rPr>
        <w:t>3</w:t>
      </w:r>
      <w:r w:rsidR="00A40359" w:rsidRPr="00281320">
        <w:t>He spin filter applications are</w:t>
      </w:r>
      <w:r w:rsidR="00BB4BF5" w:rsidRPr="00281320">
        <w:t xml:space="preserve"> the</w:t>
      </w:r>
      <w:r w:rsidR="00A40359" w:rsidRPr="00281320">
        <w:t xml:space="preserve"> “Pastis” coils [</w:t>
      </w:r>
      <w:r w:rsidR="00837813" w:rsidRPr="00281320">
        <w:t>38</w:t>
      </w:r>
      <w:r w:rsidR="00976E9C" w:rsidRPr="00281320">
        <w:t xml:space="preserve">, </w:t>
      </w:r>
      <w:r w:rsidR="00837813" w:rsidRPr="00281320">
        <w:t>39</w:t>
      </w:r>
      <w:r w:rsidR="00A40359" w:rsidRPr="00281320">
        <w:t>]</w:t>
      </w:r>
      <w:r w:rsidR="00FD56DE" w:rsidRPr="00281320">
        <w:t xml:space="preserve"> and t</w:t>
      </w:r>
      <w:r w:rsidR="00BB4BF5" w:rsidRPr="00281320">
        <w:t xml:space="preserve">here </w:t>
      </w:r>
      <w:r w:rsidR="00FD56DE" w:rsidRPr="00281320">
        <w:t>are</w:t>
      </w:r>
      <w:r w:rsidR="00176CBD" w:rsidRPr="00281320">
        <w:t xml:space="preserve"> </w:t>
      </w:r>
      <w:r w:rsidR="00756F8B" w:rsidRPr="00281320">
        <w:t xml:space="preserve">also </w:t>
      </w:r>
      <w:r w:rsidR="00DE046F" w:rsidRPr="00281320">
        <w:t>hybrid approach</w:t>
      </w:r>
      <w:r w:rsidR="00FD56DE" w:rsidRPr="00281320">
        <w:t>es</w:t>
      </w:r>
      <w:r w:rsidR="0025604C" w:rsidRPr="00281320">
        <w:t xml:space="preserve"> that</w:t>
      </w:r>
      <w:r w:rsidR="00DE046F" w:rsidRPr="00281320">
        <w:t xml:space="preserve"> use</w:t>
      </w:r>
      <w:r w:rsidR="00176CBD" w:rsidRPr="00281320">
        <w:t xml:space="preserve"> </w:t>
      </w:r>
      <w:r w:rsidR="00DE046F" w:rsidRPr="00281320">
        <w:t xml:space="preserve">both coils and </w:t>
      </w:r>
      <w:r w:rsidR="00BB4BF5" w:rsidRPr="00281320">
        <w:rPr>
          <w:rFonts w:ascii="Symbol" w:hAnsi="Symbol" w:cs="Times"/>
        </w:rPr>
        <w:t></w:t>
      </w:r>
      <w:r w:rsidR="00DE046F" w:rsidRPr="00281320">
        <w:t xml:space="preserve">-metal plates to produce a </w:t>
      </w:r>
      <w:r w:rsidRPr="00281320">
        <w:t>3D</w:t>
      </w:r>
      <w:r w:rsidR="00DE046F" w:rsidRPr="00281320">
        <w:t xml:space="preserve"> </w:t>
      </w:r>
      <w:r w:rsidR="00BB4BF5" w:rsidRPr="00281320">
        <w:t xml:space="preserve">uniform </w:t>
      </w:r>
      <w:r w:rsidR="00DE046F" w:rsidRPr="00281320">
        <w:t>field with large horizontal angular span [</w:t>
      </w:r>
      <w:r w:rsidR="00837813" w:rsidRPr="00281320">
        <w:t>40</w:t>
      </w:r>
      <w:r w:rsidR="00976E9C" w:rsidRPr="00281320">
        <w:t xml:space="preserve">, </w:t>
      </w:r>
      <w:r w:rsidR="00837813" w:rsidRPr="00281320">
        <w:t>41</w:t>
      </w:r>
      <w:r w:rsidR="00DE046F" w:rsidRPr="00281320">
        <w:t>]</w:t>
      </w:r>
      <w:r w:rsidR="00A40359" w:rsidRPr="00281320">
        <w:t xml:space="preserve">. </w:t>
      </w:r>
    </w:p>
    <w:p w14:paraId="0E3CC355" w14:textId="77777777" w:rsidR="00A55031" w:rsidRPr="00281320" w:rsidRDefault="00A55031" w:rsidP="00A55031">
      <w:pPr>
        <w:pStyle w:val="Paragraph"/>
      </w:pPr>
      <w:r w:rsidRPr="00281320">
        <w:t>In our on-going development of uniform field coils, our design of a rectangular coil set has, thus far, reached a uniform-field volume of 22 dm</w:t>
      </w:r>
      <w:r w:rsidRPr="00281320">
        <w:rPr>
          <w:vertAlign w:val="superscript"/>
        </w:rPr>
        <w:t>3</w:t>
      </w:r>
      <w:r w:rsidRPr="00281320">
        <w:t xml:space="preserve"> (Fig. 3a). This is larger than coils published in literature for rectangular coil sets with similar outer dimensions [42]. Two 15 cm diameter and 10 cm long </w:t>
      </w:r>
      <w:r w:rsidRPr="00281320">
        <w:rPr>
          <w:vertAlign w:val="superscript"/>
        </w:rPr>
        <w:t>3</w:t>
      </w:r>
      <w:r w:rsidRPr="00281320">
        <w:t xml:space="preserve">He cells, i.e., a polariser and an analyser, can be placed in the uniform field region at 10 cm to 12 cm apart, with space to spare. </w:t>
      </w:r>
    </w:p>
    <w:p w14:paraId="69F14A28" w14:textId="071A124D" w:rsidR="00A55031" w:rsidRPr="00281320" w:rsidRDefault="00A55031" w:rsidP="00A55031">
      <w:pPr>
        <w:pStyle w:val="Paragraph"/>
        <w:rPr>
          <w:rFonts w:cs="Times"/>
        </w:rPr>
      </w:pPr>
      <w:r w:rsidRPr="00281320">
        <w:t xml:space="preserve">Likewise, our coil design of circular coil sets for wide-angle scattering use has reached a uniaxial uniform volume 24 cm in diameter and 12 cm tall, with an unobstructed vertical angle at </w:t>
      </w:r>
      <w:r w:rsidRPr="00281320">
        <w:rPr>
          <w:rFonts w:cs="Times"/>
        </w:rPr>
        <w:t>±</w:t>
      </w:r>
      <w:r w:rsidRPr="00281320">
        <w:t>28</w:t>
      </w:r>
      <w:r w:rsidRPr="00281320">
        <w:rPr>
          <w:rFonts w:cs="Times"/>
        </w:rPr>
        <w:t>° (</w:t>
      </w:r>
      <w:r w:rsidRPr="00281320">
        <w:t>Fig. 3b</w:t>
      </w:r>
      <w:r w:rsidRPr="00281320">
        <w:rPr>
          <w:rFonts w:cs="Times"/>
        </w:rPr>
        <w:t>)</w:t>
      </w:r>
      <w:r w:rsidRPr="00281320">
        <w:t>. In contrast, a similar coil called “</w:t>
      </w:r>
      <w:proofErr w:type="spellStart"/>
      <w:r w:rsidRPr="00281320">
        <w:t>tetracoil</w:t>
      </w:r>
      <w:proofErr w:type="spellEnd"/>
      <w:r w:rsidRPr="00281320">
        <w:t xml:space="preserve">” [43], which is known for its large uniform volume, has a considerably smaller unobstructed vertical angle of </w:t>
      </w:r>
      <w:r w:rsidRPr="00281320">
        <w:rPr>
          <w:rFonts w:cs="Times"/>
        </w:rPr>
        <w:t>±</w:t>
      </w:r>
      <w:r w:rsidRPr="00281320">
        <w:t>17</w:t>
      </w:r>
      <w:r w:rsidRPr="00281320">
        <w:rPr>
          <w:rFonts w:cs="Times"/>
        </w:rPr>
        <w:t xml:space="preserve">°. We know of no other published coil with similar performance. </w:t>
      </w:r>
    </w:p>
    <w:p w14:paraId="5842780E" w14:textId="68B6E23B" w:rsidR="00176CBD" w:rsidRPr="00281320" w:rsidRDefault="00176CBD" w:rsidP="003B1650">
      <w:pPr>
        <w:pStyle w:val="Paragraph"/>
      </w:pPr>
    </w:p>
    <w:p w14:paraId="2663FEE1" w14:textId="7435A20E" w:rsidR="009948A8" w:rsidRPr="00281320" w:rsidRDefault="00A8135F" w:rsidP="006F46E9">
      <w:pPr>
        <w:pStyle w:val="Paragraph"/>
        <w:tabs>
          <w:tab w:val="clear" w:pos="340"/>
        </w:tabs>
        <w:ind w:firstLine="0"/>
      </w:pPr>
      <w:r w:rsidRPr="00281320">
        <w:rPr>
          <w:noProof/>
        </w:rPr>
        <w:drawing>
          <wp:inline distT="0" distB="0" distL="0" distR="0" wp14:anchorId="649B3300" wp14:editId="154F56B2">
            <wp:extent cx="2831465" cy="3407410"/>
            <wp:effectExtent l="0" t="0" r="6985" b="2540"/>
            <wp:docPr id="20529004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465" cy="3407410"/>
                    </a:xfrm>
                    <a:prstGeom prst="rect">
                      <a:avLst/>
                    </a:prstGeom>
                    <a:noFill/>
                    <a:ln>
                      <a:noFill/>
                    </a:ln>
                  </pic:spPr>
                </pic:pic>
              </a:graphicData>
            </a:graphic>
          </wp:inline>
        </w:drawing>
      </w:r>
      <w:r w:rsidR="009948A8" w:rsidRPr="00281320">
        <w:rPr>
          <w:b/>
          <w:bCs/>
          <w:sz w:val="18"/>
          <w:szCs w:val="18"/>
        </w:rPr>
        <w:t>Fig.</w:t>
      </w:r>
      <w:r w:rsidR="00F4295F" w:rsidRPr="00281320">
        <w:rPr>
          <w:b/>
          <w:bCs/>
          <w:sz w:val="18"/>
          <w:szCs w:val="18"/>
        </w:rPr>
        <w:t> </w:t>
      </w:r>
      <w:r w:rsidR="009948A8" w:rsidRPr="00281320">
        <w:rPr>
          <w:b/>
          <w:bCs/>
          <w:sz w:val="18"/>
          <w:szCs w:val="18"/>
        </w:rPr>
        <w:t>3.</w:t>
      </w:r>
      <w:r w:rsidR="009948A8" w:rsidRPr="00281320">
        <w:rPr>
          <w:sz w:val="18"/>
          <w:szCs w:val="18"/>
        </w:rPr>
        <w:t xml:space="preserve"> Uniformity volume in our designs of (a) rectangular coil set, showing </w:t>
      </w:r>
      <w:r w:rsidR="009948A8" w:rsidRPr="00281320">
        <w:rPr>
          <w:sz w:val="18"/>
          <w:szCs w:val="18"/>
          <w:vertAlign w:val="superscript"/>
        </w:rPr>
        <w:t>3</w:t>
      </w:r>
      <w:r w:rsidR="009948A8" w:rsidRPr="00281320">
        <w:rPr>
          <w:sz w:val="18"/>
          <w:szCs w:val="18"/>
        </w:rPr>
        <w:t>He cells in their operation position, (b) circular coil set, showing the cross-section of a wide-angle cell. Within the red boundary, the uniformity is better than 2</w:t>
      </w:r>
      <w:r w:rsidR="008A12EF" w:rsidRPr="00281320">
        <w:rPr>
          <w:rFonts w:cs="Times"/>
        </w:rPr>
        <w:t>×</w:t>
      </w:r>
      <w:r w:rsidR="009948A8" w:rsidRPr="00281320">
        <w:rPr>
          <w:sz w:val="18"/>
          <w:szCs w:val="18"/>
        </w:rPr>
        <w:t>10</w:t>
      </w:r>
      <w:r w:rsidR="0055235D" w:rsidRPr="00281320">
        <w:rPr>
          <w:sz w:val="18"/>
          <w:szCs w:val="18"/>
          <w:vertAlign w:val="superscript"/>
        </w:rPr>
        <w:t>−</w:t>
      </w:r>
      <w:r w:rsidR="009948A8" w:rsidRPr="00281320">
        <w:rPr>
          <w:sz w:val="18"/>
          <w:szCs w:val="18"/>
          <w:vertAlign w:val="superscript"/>
        </w:rPr>
        <w:t>4</w:t>
      </w:r>
      <w:r w:rsidR="00BA3917" w:rsidRPr="00281320">
        <w:rPr>
          <w:sz w:val="18"/>
          <w:szCs w:val="18"/>
        </w:rPr>
        <w:t> </w:t>
      </w:r>
      <w:r w:rsidR="009948A8" w:rsidRPr="00281320">
        <w:rPr>
          <w:sz w:val="18"/>
          <w:szCs w:val="18"/>
        </w:rPr>
        <w:t xml:space="preserve">rad/cm. </w:t>
      </w:r>
    </w:p>
    <w:p w14:paraId="6535D3C1" w14:textId="77777777" w:rsidR="009948A8" w:rsidRPr="00281320" w:rsidRDefault="009948A8" w:rsidP="009948A8">
      <w:pPr>
        <w:pStyle w:val="Paragraph"/>
      </w:pPr>
    </w:p>
    <w:p w14:paraId="4E7CBCD2" w14:textId="3A358F95" w:rsidR="00C674B7" w:rsidRPr="00281320" w:rsidRDefault="003755CB" w:rsidP="00A55031">
      <w:pPr>
        <w:pStyle w:val="Paragraph"/>
      </w:pPr>
      <w:r w:rsidRPr="00281320">
        <w:rPr>
          <w:rFonts w:cs="Times"/>
        </w:rPr>
        <w:t>We</w:t>
      </w:r>
      <w:r w:rsidR="00A55031" w:rsidRPr="00281320">
        <w:rPr>
          <w:rFonts w:cs="Times"/>
        </w:rPr>
        <w:t xml:space="preserve"> </w:t>
      </w:r>
      <w:r w:rsidRPr="00281320">
        <w:rPr>
          <w:rFonts w:cs="Times"/>
        </w:rPr>
        <w:t xml:space="preserve">have incorporated additional design to provide a </w:t>
      </w:r>
      <w:r w:rsidR="002D4389" w:rsidRPr="00281320">
        <w:rPr>
          <w:rFonts w:cs="Times"/>
        </w:rPr>
        <w:t>3D</w:t>
      </w:r>
      <w:r w:rsidRPr="00281320">
        <w:rPr>
          <w:rFonts w:cs="Times"/>
        </w:rPr>
        <w:t xml:space="preserve"> field. There </w:t>
      </w:r>
      <w:r w:rsidR="005A3A2A" w:rsidRPr="00281320">
        <w:rPr>
          <w:rFonts w:cs="Times"/>
        </w:rPr>
        <w:t>is</w:t>
      </w:r>
      <w:r w:rsidRPr="00281320">
        <w:rPr>
          <w:rFonts w:cs="Times"/>
        </w:rPr>
        <w:t xml:space="preserve"> additional los</w:t>
      </w:r>
      <w:r w:rsidR="005A3A2A" w:rsidRPr="00281320">
        <w:rPr>
          <w:rFonts w:cs="Times"/>
        </w:rPr>
        <w:t>s</w:t>
      </w:r>
      <w:r w:rsidRPr="00281320">
        <w:rPr>
          <w:rFonts w:cs="Times"/>
        </w:rPr>
        <w:t xml:space="preserve"> of vertical opening yet it still </w:t>
      </w:r>
      <w:r w:rsidR="005A3A2A" w:rsidRPr="00281320">
        <w:rPr>
          <w:rFonts w:cs="Times"/>
        </w:rPr>
        <w:t>yields</w:t>
      </w:r>
      <w:r w:rsidRPr="00281320">
        <w:rPr>
          <w:rFonts w:cs="Times"/>
        </w:rPr>
        <w:t xml:space="preserve"> unprecedented performance. </w:t>
      </w:r>
      <w:r w:rsidR="00C674B7" w:rsidRPr="00281320">
        <w:rPr>
          <w:rFonts w:cs="Times"/>
        </w:rPr>
        <w:t xml:space="preserve">As this is an on-going work, the details of these coils are out of the scope of this </w:t>
      </w:r>
      <w:r w:rsidR="007A262F" w:rsidRPr="00281320">
        <w:rPr>
          <w:rFonts w:cs="Times"/>
        </w:rPr>
        <w:t xml:space="preserve">overview </w:t>
      </w:r>
      <w:r w:rsidR="00C674B7" w:rsidRPr="00281320">
        <w:rPr>
          <w:rFonts w:cs="Times"/>
        </w:rPr>
        <w:t xml:space="preserve">article. </w:t>
      </w:r>
    </w:p>
    <w:p w14:paraId="27B856EB" w14:textId="2ED5FD36" w:rsidR="00034052" w:rsidRPr="00281320" w:rsidRDefault="00034052" w:rsidP="00945E5D">
      <w:pPr>
        <w:pStyle w:val="Section"/>
        <w:ind w:left="0"/>
      </w:pPr>
      <w:r w:rsidRPr="00281320">
        <w:rPr>
          <w:rFonts w:cs="Times"/>
        </w:rPr>
        <w:t xml:space="preserve"> </w:t>
      </w:r>
      <w:r w:rsidRPr="00281320">
        <w:t xml:space="preserve">Polarised data processing </w:t>
      </w:r>
    </w:p>
    <w:p w14:paraId="024AA219" w14:textId="477BEBBA" w:rsidR="00C674B7" w:rsidRPr="00281320" w:rsidRDefault="00034052" w:rsidP="00347226">
      <w:pPr>
        <w:pStyle w:val="Paragraph"/>
        <w:ind w:firstLine="0"/>
      </w:pPr>
      <w:r w:rsidRPr="00281320">
        <w:t xml:space="preserve">A major bottleneck </w:t>
      </w:r>
      <w:r w:rsidR="00F364F6" w:rsidRPr="00281320">
        <w:t>in</w:t>
      </w:r>
      <w:r w:rsidRPr="00281320">
        <w:t xml:space="preserve"> using polarised neutrons is data reduction. Several measurements of different incident and scattered spin states need to be reduce</w:t>
      </w:r>
      <w:r w:rsidR="00CF457A" w:rsidRPr="00281320">
        <w:t>d</w:t>
      </w:r>
      <w:r w:rsidRPr="00281320">
        <w:t xml:space="preserve"> together, as oppose to unpolarised neutron measurements where each measurement is reduced independently. Without an appropriate tool to reduce the polarised data during an experiment, users cannot </w:t>
      </w:r>
      <w:r w:rsidR="00F364F6" w:rsidRPr="00281320">
        <w:t xml:space="preserve">easily </w:t>
      </w:r>
      <w:r w:rsidR="00F878A5" w:rsidRPr="00281320">
        <w:t>separate the</w:t>
      </w:r>
      <w:r w:rsidRPr="00281320">
        <w:t xml:space="preserve"> effects </w:t>
      </w:r>
      <w:r w:rsidR="00C21B77" w:rsidRPr="00281320">
        <w:t>due to</w:t>
      </w:r>
      <w:r w:rsidRPr="00281320">
        <w:t xml:space="preserve"> finite </w:t>
      </w:r>
      <w:r w:rsidR="00C21B77" w:rsidRPr="00281320">
        <w:t xml:space="preserve">neutron </w:t>
      </w:r>
      <w:r w:rsidRPr="00281320">
        <w:t xml:space="preserve">polarisation from </w:t>
      </w:r>
      <w:r w:rsidR="00C21B77" w:rsidRPr="00281320">
        <w:t xml:space="preserve">sample magnetic scattering. The situation </w:t>
      </w:r>
      <w:r w:rsidR="00CF457A" w:rsidRPr="00281320">
        <w:t>is</w:t>
      </w:r>
      <w:r w:rsidR="00C21B77" w:rsidRPr="00281320">
        <w:t xml:space="preserve"> </w:t>
      </w:r>
      <w:r w:rsidR="00F364F6" w:rsidRPr="00281320">
        <w:t xml:space="preserve">even </w:t>
      </w:r>
      <w:r w:rsidR="00C21B77" w:rsidRPr="00281320">
        <w:t>more complicated if</w:t>
      </w:r>
      <w:r w:rsidR="00F364F6" w:rsidRPr="00281320">
        <w:t xml:space="preserve"> polarised</w:t>
      </w:r>
      <w:r w:rsidR="00C21B77" w:rsidRPr="00281320">
        <w:t xml:space="preserve"> </w:t>
      </w:r>
      <w:r w:rsidR="00C21B77" w:rsidRPr="00281320">
        <w:rPr>
          <w:vertAlign w:val="superscript"/>
        </w:rPr>
        <w:t>3</w:t>
      </w:r>
      <w:r w:rsidR="00C21B77" w:rsidRPr="00281320">
        <w:t>He with changing polarisation is used.</w:t>
      </w:r>
      <w:r w:rsidR="00F878A5" w:rsidRPr="00281320">
        <w:t xml:space="preserve"> </w:t>
      </w:r>
    </w:p>
    <w:p w14:paraId="76D1E6E6" w14:textId="7808B955" w:rsidR="00C21B77" w:rsidRPr="00281320" w:rsidRDefault="00C21B77" w:rsidP="00034052">
      <w:pPr>
        <w:pStyle w:val="Paragraph"/>
        <w:rPr>
          <w:rFonts w:cs="Times"/>
        </w:rPr>
      </w:pPr>
      <w:bookmarkStart w:id="19" w:name="_Hlk134139765"/>
      <w:r w:rsidRPr="00281320">
        <w:t xml:space="preserve">The mathematics to reduce polarised data is readily </w:t>
      </w:r>
      <w:bookmarkEnd w:id="19"/>
      <w:r w:rsidRPr="00281320">
        <w:t>available [</w:t>
      </w:r>
      <w:r w:rsidR="00837813" w:rsidRPr="00281320">
        <w:t>44</w:t>
      </w:r>
      <w:r w:rsidRPr="00281320">
        <w:t xml:space="preserve">]. It </w:t>
      </w:r>
      <w:r w:rsidR="00F878A5" w:rsidRPr="00281320">
        <w:t>applies across different scattering methods and can be automated</w:t>
      </w:r>
      <w:r w:rsidR="00D06589" w:rsidRPr="00281320">
        <w:t>. The key equation is</w:t>
      </w:r>
    </w:p>
    <w:p w14:paraId="029D5CD7" w14:textId="69ACD8B6" w:rsidR="00BC4A46" w:rsidRPr="00281320" w:rsidRDefault="00BC4A46" w:rsidP="00BC4A46">
      <w:pPr>
        <w:pStyle w:val="Paragraph"/>
      </w:pPr>
    </w:p>
    <w:p w14:paraId="63CEE2C2" w14:textId="414B5458" w:rsidR="00C21B77" w:rsidRPr="00281320" w:rsidRDefault="00000000" w:rsidP="00F878A5">
      <w:pPr>
        <w:jc w:val="right"/>
        <w:rPr>
          <w:rFonts w:ascii="Times" w:hAnsi="Times"/>
          <w:sz w:val="18"/>
          <w:vertAlign w:val="subscript"/>
          <w:lang w:val="en-GB"/>
        </w:rPr>
      </w:pPr>
      <m:oMath>
        <m:acc>
          <m:accPr>
            <m:chr m:val="̅"/>
            <m:ctrlPr>
              <w:rPr>
                <w:rFonts w:ascii="Cambria Math" w:hAnsi="Cambria Math"/>
                <w:i/>
                <w:iCs/>
                <w:sz w:val="20"/>
                <w:lang w:val="en-GB"/>
              </w:rPr>
            </m:ctrlPr>
          </m:accPr>
          <m:e>
            <m:r>
              <w:rPr>
                <w:rFonts w:ascii="Cambria Math" w:hAnsi="Cambria Math"/>
                <w:sz w:val="20"/>
                <w:lang w:val="en-GB"/>
              </w:rPr>
              <m:t>I</m:t>
            </m:r>
          </m:e>
        </m:acc>
        <m:r>
          <w:rPr>
            <w:rFonts w:ascii="Cambria Math" w:hAnsi="Cambria Math"/>
            <w:sz w:val="20"/>
            <w:lang w:val="en-GB"/>
          </w:rPr>
          <m:t>=</m:t>
        </m:r>
        <m:acc>
          <m:accPr>
            <m:ctrlPr>
              <w:rPr>
                <w:rFonts w:ascii="Cambria Math" w:hAnsi="Cambria Math"/>
                <w:i/>
                <w:iCs/>
                <w:sz w:val="20"/>
                <w:lang w:val="en-GB"/>
              </w:rPr>
            </m:ctrlPr>
          </m:accPr>
          <m:e>
            <m:sSup>
              <m:sSupPr>
                <m:ctrlPr>
                  <w:rPr>
                    <w:rFonts w:ascii="Cambria Math" w:hAnsi="Cambria Math"/>
                    <w:i/>
                    <w:iCs/>
                    <w:sz w:val="20"/>
                    <w:lang w:val="en-GB"/>
                  </w:rPr>
                </m:ctrlPr>
              </m:sSupPr>
              <m:e>
                <m:r>
                  <w:rPr>
                    <w:rFonts w:ascii="Cambria Math" w:hAnsi="Cambria Math"/>
                    <w:sz w:val="20"/>
                    <w:lang w:val="en-GB"/>
                  </w:rPr>
                  <m:t>T</m:t>
                </m:r>
              </m:e>
              <m:sup>
                <m:r>
                  <w:rPr>
                    <w:rFonts w:ascii="Cambria Math" w:hAnsi="Cambria Math"/>
                    <w:sz w:val="20"/>
                    <w:lang w:val="en-GB"/>
                  </w:rPr>
                  <m:t>A</m:t>
                </m:r>
              </m:sup>
            </m:sSup>
          </m:e>
        </m:acc>
        <m:r>
          <w:rPr>
            <w:rFonts w:ascii="Cambria Math" w:hAnsi="Cambria Math"/>
            <w:sz w:val="20"/>
            <w:lang w:val="en-GB"/>
          </w:rPr>
          <m:t xml:space="preserve">  </m:t>
        </m:r>
        <m:acc>
          <m:accPr>
            <m:ctrlPr>
              <w:rPr>
                <w:rFonts w:ascii="Cambria Math" w:hAnsi="Cambria Math"/>
                <w:i/>
                <w:iCs/>
                <w:sz w:val="20"/>
                <w:lang w:val="en-GB"/>
              </w:rPr>
            </m:ctrlPr>
          </m:accPr>
          <m:e>
            <m:sSub>
              <m:sSubPr>
                <m:ctrlPr>
                  <w:rPr>
                    <w:rFonts w:ascii="Cambria Math" w:hAnsi="Cambria Math"/>
                    <w:i/>
                    <w:iCs/>
                    <w:sz w:val="20"/>
                    <w:lang w:val="en-GB"/>
                  </w:rPr>
                </m:ctrlPr>
              </m:sSubPr>
              <m:e>
                <m:r>
                  <w:rPr>
                    <w:rFonts w:ascii="Cambria Math" w:hAnsi="Cambria Math"/>
                    <w:sz w:val="20"/>
                    <w:lang w:val="en-GB"/>
                  </w:rPr>
                  <m:t>F</m:t>
                </m:r>
              </m:e>
              <m:sub>
                <m:r>
                  <w:rPr>
                    <w:rFonts w:ascii="Cambria Math" w:hAnsi="Cambria Math"/>
                    <w:sz w:val="20"/>
                    <w:lang w:val="en-GB"/>
                  </w:rPr>
                  <m:t>2</m:t>
                </m:r>
              </m:sub>
            </m:sSub>
          </m:e>
        </m:acc>
        <m:r>
          <w:rPr>
            <w:rFonts w:ascii="Cambria Math" w:hAnsi="Cambria Math"/>
            <w:sz w:val="20"/>
            <w:lang w:val="en-GB"/>
          </w:rPr>
          <m:t xml:space="preserve"> </m:t>
        </m:r>
        <m:acc>
          <m:accPr>
            <m:ctrlPr>
              <w:rPr>
                <w:rFonts w:ascii="Cambria Math" w:hAnsi="Cambria Math"/>
                <w:i/>
                <w:iCs/>
                <w:sz w:val="20"/>
                <w:lang w:val="en-GB"/>
              </w:rPr>
            </m:ctrlPr>
          </m:accPr>
          <m:e>
            <m:sSub>
              <m:sSubPr>
                <m:ctrlPr>
                  <w:rPr>
                    <w:rFonts w:ascii="Cambria Math" w:hAnsi="Cambria Math"/>
                    <w:i/>
                    <w:iCs/>
                    <w:sz w:val="20"/>
                    <w:lang w:val="en-GB"/>
                  </w:rPr>
                </m:ctrlPr>
              </m:sSubPr>
              <m:e>
                <m:r>
                  <w:rPr>
                    <w:rFonts w:ascii="Cambria Math" w:hAnsi="Cambria Math"/>
                    <w:sz w:val="20"/>
                    <w:lang w:val="en-GB"/>
                  </w:rPr>
                  <m:t>F</m:t>
                </m:r>
              </m:e>
              <m:sub>
                <m:r>
                  <w:rPr>
                    <w:rFonts w:ascii="Cambria Math" w:hAnsi="Cambria Math"/>
                    <w:sz w:val="20"/>
                    <w:lang w:val="en-GB"/>
                  </w:rPr>
                  <m:t>1</m:t>
                </m:r>
              </m:sub>
            </m:sSub>
          </m:e>
        </m:acc>
        <m:r>
          <w:rPr>
            <w:rFonts w:ascii="Cambria Math" w:hAnsi="Cambria Math"/>
            <w:sz w:val="20"/>
            <w:lang w:val="en-GB"/>
          </w:rPr>
          <m:t xml:space="preserve"> </m:t>
        </m:r>
        <m:acc>
          <m:accPr>
            <m:ctrlPr>
              <w:rPr>
                <w:rFonts w:ascii="Cambria Math" w:hAnsi="Cambria Math"/>
                <w:i/>
                <w:iCs/>
                <w:sz w:val="20"/>
                <w:lang w:val="en-GB"/>
              </w:rPr>
            </m:ctrlPr>
          </m:accPr>
          <m:e>
            <m:sSup>
              <m:sSupPr>
                <m:ctrlPr>
                  <w:rPr>
                    <w:rFonts w:ascii="Cambria Math" w:hAnsi="Cambria Math"/>
                    <w:i/>
                    <w:iCs/>
                    <w:sz w:val="20"/>
                    <w:lang w:val="en-GB"/>
                  </w:rPr>
                </m:ctrlPr>
              </m:sSupPr>
              <m:e>
                <m:r>
                  <w:rPr>
                    <w:rFonts w:ascii="Cambria Math" w:hAnsi="Cambria Math"/>
                    <w:sz w:val="20"/>
                    <w:lang w:val="en-GB"/>
                  </w:rPr>
                  <m:t>T</m:t>
                </m:r>
              </m:e>
              <m:sup>
                <m:r>
                  <w:rPr>
                    <w:rFonts w:ascii="Cambria Math" w:hAnsi="Cambria Math"/>
                    <w:sz w:val="20"/>
                    <w:lang w:val="en-GB"/>
                  </w:rPr>
                  <m:t>P</m:t>
                </m:r>
              </m:sup>
            </m:sSup>
          </m:e>
        </m:acc>
        <m:r>
          <w:rPr>
            <w:rFonts w:ascii="Cambria Math" w:hAnsi="Cambria Math"/>
            <w:sz w:val="20"/>
            <w:lang w:val="en-GB"/>
          </w:rPr>
          <m:t xml:space="preserve"> </m:t>
        </m:r>
        <m:acc>
          <m:accPr>
            <m:chr m:val="̅"/>
            <m:ctrlPr>
              <w:rPr>
                <w:rFonts w:ascii="Cambria Math" w:hAnsi="Cambria Math"/>
                <w:i/>
                <w:iCs/>
                <w:sz w:val="20"/>
                <w:lang w:val="en-GB"/>
              </w:rPr>
            </m:ctrlPr>
          </m:accPr>
          <m:e>
            <m:r>
              <w:rPr>
                <w:rFonts w:ascii="Cambria Math" w:hAnsi="Cambria Math"/>
                <w:sz w:val="20"/>
                <w:lang w:val="en-GB"/>
              </w:rPr>
              <m:t>S</m:t>
            </m:r>
          </m:e>
        </m:acc>
      </m:oMath>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C21B77" w:rsidRPr="003D3A4F">
        <w:rPr>
          <w:rFonts w:ascii="Times" w:hAnsi="Times"/>
          <w:sz w:val="18"/>
          <w:lang w:val="en-GB"/>
        </w:rPr>
        <w:t>(1)</w:t>
      </w:r>
    </w:p>
    <w:p w14:paraId="2245A421" w14:textId="77777777" w:rsidR="00B70845" w:rsidRPr="00281320" w:rsidRDefault="00B70845" w:rsidP="00D06589">
      <w:pPr>
        <w:rPr>
          <w:rFonts w:ascii="Times" w:hAnsi="Times"/>
          <w:sz w:val="20"/>
          <w:lang w:val="en-GB"/>
        </w:rPr>
      </w:pPr>
    </w:p>
    <w:p w14:paraId="7D92ED4F" w14:textId="7CEB28D5" w:rsidR="00D06589" w:rsidRPr="00281320" w:rsidRDefault="004D40FA" w:rsidP="00D06589">
      <w:pPr>
        <w:rPr>
          <w:rFonts w:ascii="Times" w:hAnsi="Times"/>
          <w:sz w:val="20"/>
          <w:lang w:val="en-GB"/>
        </w:rPr>
      </w:pPr>
      <w:r w:rsidRPr="00281320">
        <w:rPr>
          <w:rFonts w:ascii="Times" w:hAnsi="Times"/>
          <w:sz w:val="20"/>
          <w:lang w:val="en-GB"/>
        </w:rPr>
        <w:t>with</w:t>
      </w:r>
      <w:r w:rsidR="00B70845" w:rsidRPr="00281320">
        <w:rPr>
          <w:rFonts w:ascii="Times" w:hAnsi="Times"/>
          <w:iCs/>
          <w:sz w:val="20"/>
          <w:lang w:val="en-GB"/>
        </w:rPr>
        <w:t xml:space="preserve"> </w:t>
      </w:r>
      <m:oMath>
        <m:acc>
          <m:accPr>
            <m:chr m:val="̅"/>
            <m:ctrlPr>
              <w:rPr>
                <w:rFonts w:ascii="Cambria Math" w:hAnsi="Cambria Math"/>
                <w:i/>
                <w:sz w:val="20"/>
                <w:lang w:val="en-GB"/>
              </w:rPr>
            </m:ctrlPr>
          </m:accPr>
          <m:e>
            <m:r>
              <w:rPr>
                <w:rFonts w:ascii="Cambria Math" w:hAnsi="Cambria Math"/>
                <w:sz w:val="20"/>
                <w:lang w:val="en-GB"/>
              </w:rPr>
              <m:t>I</m:t>
            </m:r>
          </m:e>
        </m:acc>
      </m:oMath>
      <w:r w:rsidRPr="00281320">
        <w:rPr>
          <w:rFonts w:ascii="Times" w:hAnsi="Times"/>
          <w:sz w:val="20"/>
          <w:lang w:val="en-GB"/>
        </w:rPr>
        <w:t xml:space="preserve"> </w:t>
      </w:r>
      <w:r w:rsidR="00B70845" w:rsidRPr="00281320">
        <w:rPr>
          <w:rFonts w:ascii="Times" w:hAnsi="Times"/>
          <w:sz w:val="20"/>
          <w:lang w:val="en-GB"/>
        </w:rPr>
        <w:t xml:space="preserve">being </w:t>
      </w:r>
      <w:r w:rsidR="00B70845" w:rsidRPr="00281320">
        <w:rPr>
          <w:rFonts w:ascii="Times" w:hAnsi="Times"/>
          <w:iCs/>
          <w:sz w:val="20"/>
          <w:lang w:val="en-GB"/>
        </w:rPr>
        <w:t>the measured intensities,</w:t>
      </w:r>
    </w:p>
    <w:p w14:paraId="4000824C" w14:textId="77777777" w:rsidR="00B70845" w:rsidRPr="00281320" w:rsidRDefault="00B70845" w:rsidP="00D06589">
      <w:pPr>
        <w:rPr>
          <w:rFonts w:ascii="Times" w:hAnsi="Times"/>
          <w:sz w:val="20"/>
          <w:lang w:val="en-GB"/>
        </w:rPr>
      </w:pPr>
    </w:p>
    <w:p w14:paraId="12DE129B" w14:textId="716B6D41" w:rsidR="00C21B77" w:rsidRPr="00281320" w:rsidRDefault="00C21B77" w:rsidP="00D06589">
      <w:pPr>
        <w:jc w:val="right"/>
        <w:rPr>
          <w:rFonts w:ascii="Times" w:hAnsi="Times"/>
          <w:sz w:val="18"/>
          <w:vertAlign w:val="subscript"/>
          <w:lang w:val="en-GB"/>
        </w:rPr>
      </w:pPr>
      <w:r w:rsidRPr="00281320">
        <w:rPr>
          <w:rFonts w:ascii="Times" w:hAnsi="Times"/>
          <w:i/>
          <w:iCs/>
          <w:sz w:val="20"/>
          <w:lang w:val="en-GB"/>
        </w:rPr>
        <w:t xml:space="preserve">  </w:t>
      </w:r>
      <m:oMath>
        <m:acc>
          <m:accPr>
            <m:chr m:val="̅"/>
            <m:ctrlPr>
              <w:rPr>
                <w:rFonts w:ascii="Cambria Math" w:hAnsi="Cambria Math"/>
                <w:i/>
                <w:iCs/>
                <w:sz w:val="20"/>
                <w:lang w:val="en-GB"/>
              </w:rPr>
            </m:ctrlPr>
          </m:accPr>
          <m:e>
            <m:r>
              <w:rPr>
                <w:rFonts w:ascii="Cambria Math" w:hAnsi="Cambria Math"/>
                <w:sz w:val="20"/>
                <w:lang w:val="en-GB"/>
              </w:rPr>
              <m:t>I</m:t>
            </m:r>
          </m:e>
        </m:acc>
        <m:r>
          <w:rPr>
            <w:rFonts w:ascii="Cambria Math" w:hAnsi="Cambria Math"/>
            <w:sz w:val="20"/>
            <w:lang w:val="en-GB"/>
          </w:rPr>
          <m:t xml:space="preserve">= </m:t>
        </m:r>
        <m:d>
          <m:dPr>
            <m:ctrlPr>
              <w:rPr>
                <w:rFonts w:ascii="Cambria Math" w:hAnsi="Cambria Math"/>
                <w:i/>
                <w:iCs/>
                <w:sz w:val="20"/>
                <w:lang w:val="en-GB"/>
              </w:rPr>
            </m:ctrlPr>
          </m:dPr>
          <m:e>
            <m:eqArr>
              <m:eqArrPr>
                <m:ctrlPr>
                  <w:rPr>
                    <w:rFonts w:ascii="Cambria Math" w:hAnsi="Cambria Math"/>
                    <w:i/>
                    <w:iCs/>
                    <w:sz w:val="20"/>
                    <w:lang w:val="en-GB"/>
                  </w:rPr>
                </m:ctrlPr>
              </m:eqArrPr>
              <m:e>
                <m:sSub>
                  <m:sSubPr>
                    <m:ctrlPr>
                      <w:rPr>
                        <w:rFonts w:ascii="Cambria Math" w:hAnsi="Cambria Math"/>
                        <w:i/>
                        <w:iCs/>
                        <w:sz w:val="20"/>
                        <w:lang w:val="en-GB"/>
                      </w:rPr>
                    </m:ctrlPr>
                  </m:sSubPr>
                  <m:e>
                    <m:r>
                      <w:rPr>
                        <w:rFonts w:ascii="Cambria Math" w:hAnsi="Cambria Math"/>
                        <w:sz w:val="20"/>
                        <w:lang w:val="en-GB"/>
                      </w:rPr>
                      <m:t>I</m:t>
                    </m:r>
                  </m:e>
                  <m:sub>
                    <m:r>
                      <w:rPr>
                        <w:rFonts w:ascii="Cambria Math" w:hAnsi="Cambria Math"/>
                        <w:sz w:val="20"/>
                        <w:lang w:val="en-GB"/>
                      </w:rPr>
                      <m:t>++</m:t>
                    </m:r>
                  </m:sub>
                </m:sSub>
              </m:e>
              <m:e>
                <m:sSub>
                  <m:sSubPr>
                    <m:ctrlPr>
                      <w:rPr>
                        <w:rFonts w:ascii="Cambria Math" w:hAnsi="Cambria Math"/>
                        <w:i/>
                        <w:iCs/>
                        <w:sz w:val="20"/>
                        <w:lang w:val="en-GB"/>
                      </w:rPr>
                    </m:ctrlPr>
                  </m:sSubPr>
                  <m:e>
                    <m:r>
                      <w:rPr>
                        <w:rFonts w:ascii="Cambria Math" w:hAnsi="Cambria Math"/>
                        <w:sz w:val="20"/>
                        <w:lang w:val="en-GB"/>
                      </w:rPr>
                      <m:t>I</m:t>
                    </m:r>
                  </m:e>
                  <m:sub>
                    <m:r>
                      <w:rPr>
                        <w:rFonts w:ascii="Cambria Math" w:hAnsi="Cambria Math"/>
                        <w:sz w:val="20"/>
                        <w:lang w:val="en-GB"/>
                      </w:rPr>
                      <m:t>+-</m:t>
                    </m:r>
                  </m:sub>
                </m:sSub>
                <m:ctrlPr>
                  <w:rPr>
                    <w:rFonts w:ascii="Cambria Math" w:eastAsia="Cambria Math" w:hAnsi="Cambria Math" w:cs="Cambria Math"/>
                    <w:i/>
                    <w:iCs/>
                    <w:sz w:val="20"/>
                    <w:lang w:val="en-GB"/>
                  </w:rPr>
                </m:ctrlPr>
              </m:e>
              <m:e>
                <m:sSub>
                  <m:sSubPr>
                    <m:ctrlPr>
                      <w:rPr>
                        <w:rFonts w:ascii="Cambria Math" w:hAnsi="Cambria Math"/>
                        <w:i/>
                        <w:iCs/>
                        <w:sz w:val="20"/>
                        <w:lang w:val="en-GB"/>
                      </w:rPr>
                    </m:ctrlPr>
                  </m:sSubPr>
                  <m:e>
                    <m:r>
                      <w:rPr>
                        <w:rFonts w:ascii="Cambria Math" w:hAnsi="Cambria Math"/>
                        <w:sz w:val="20"/>
                        <w:lang w:val="en-GB"/>
                      </w:rPr>
                      <m:t>I</m:t>
                    </m:r>
                  </m:e>
                  <m:sub>
                    <m:r>
                      <w:rPr>
                        <w:rFonts w:ascii="Cambria Math" w:hAnsi="Cambria Math"/>
                        <w:sz w:val="20"/>
                        <w:lang w:val="en-GB"/>
                      </w:rPr>
                      <m:t>-+</m:t>
                    </m:r>
                  </m:sub>
                </m:sSub>
                <m:ctrlPr>
                  <w:rPr>
                    <w:rFonts w:ascii="Cambria Math" w:eastAsia="Cambria Math" w:hAnsi="Cambria Math" w:cs="Cambria Math"/>
                    <w:i/>
                    <w:iCs/>
                    <w:sz w:val="20"/>
                    <w:lang w:val="en-GB"/>
                  </w:rPr>
                </m:ctrlPr>
              </m:e>
              <m:e>
                <m:sSub>
                  <m:sSubPr>
                    <m:ctrlPr>
                      <w:rPr>
                        <w:rFonts w:ascii="Cambria Math" w:hAnsi="Cambria Math"/>
                        <w:i/>
                        <w:iCs/>
                        <w:sz w:val="20"/>
                        <w:lang w:val="en-GB"/>
                      </w:rPr>
                    </m:ctrlPr>
                  </m:sSubPr>
                  <m:e>
                    <m:r>
                      <w:rPr>
                        <w:rFonts w:ascii="Cambria Math" w:hAnsi="Cambria Math"/>
                        <w:sz w:val="20"/>
                        <w:lang w:val="en-GB"/>
                      </w:rPr>
                      <m:t>I</m:t>
                    </m:r>
                  </m:e>
                  <m:sub>
                    <m:r>
                      <w:rPr>
                        <w:rFonts w:ascii="Cambria Math" w:hAnsi="Cambria Math"/>
                        <w:sz w:val="20"/>
                        <w:lang w:val="en-GB"/>
                      </w:rPr>
                      <m:t>--</m:t>
                    </m:r>
                  </m:sub>
                </m:sSub>
              </m:e>
            </m:eqArr>
          </m:e>
        </m:d>
      </m:oMath>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Pr="003D3A4F">
        <w:rPr>
          <w:rFonts w:ascii="Times" w:hAnsi="Times"/>
          <w:sz w:val="18"/>
          <w:lang w:val="en-GB"/>
        </w:rPr>
        <w:t>(2)</w:t>
      </w:r>
    </w:p>
    <w:p w14:paraId="46A967D7" w14:textId="77777777" w:rsidR="00B70845" w:rsidRPr="00281320" w:rsidRDefault="00B70845" w:rsidP="00B70845">
      <w:pPr>
        <w:rPr>
          <w:rFonts w:ascii="Times" w:hAnsi="Times"/>
          <w:sz w:val="20"/>
          <w:lang w:val="en-GB"/>
        </w:rPr>
      </w:pPr>
    </w:p>
    <w:p w14:paraId="2D468A94" w14:textId="77777777" w:rsidR="00085917" w:rsidRPr="00281320" w:rsidRDefault="00085917">
      <w:pPr>
        <w:suppressAutoHyphens w:val="0"/>
        <w:rPr>
          <w:rFonts w:ascii="Times" w:hAnsi="Times"/>
          <w:sz w:val="20"/>
          <w:lang w:val="en-GB"/>
        </w:rPr>
      </w:pPr>
      <w:r w:rsidRPr="00281320">
        <w:rPr>
          <w:rFonts w:ascii="Times" w:hAnsi="Times"/>
          <w:sz w:val="20"/>
          <w:lang w:val="en-GB"/>
        </w:rPr>
        <w:br w:type="page"/>
      </w:r>
    </w:p>
    <w:p w14:paraId="411B2429" w14:textId="2222D4B3" w:rsidR="00B70845" w:rsidRPr="00281320" w:rsidRDefault="00B70845" w:rsidP="00B70845">
      <w:pPr>
        <w:rPr>
          <w:rFonts w:ascii="Times" w:hAnsi="Times"/>
          <w:iCs/>
          <w:sz w:val="20"/>
          <w:lang w:val="en-GB"/>
        </w:rPr>
      </w:pPr>
      <w:r w:rsidRPr="00281320">
        <w:rPr>
          <w:rFonts w:ascii="Times" w:hAnsi="Times"/>
          <w:sz w:val="20"/>
          <w:lang w:val="en-GB"/>
        </w:rPr>
        <w:lastRenderedPageBreak/>
        <w:t>and</w:t>
      </w:r>
      <w:r w:rsidRPr="00281320">
        <w:rPr>
          <w:rFonts w:ascii="Times" w:hAnsi="Times"/>
          <w:iCs/>
          <w:sz w:val="20"/>
          <w:lang w:val="en-GB"/>
        </w:rPr>
        <w:t xml:space="preserve"> </w:t>
      </w:r>
      <m:oMath>
        <m:acc>
          <m:accPr>
            <m:chr m:val="̅"/>
            <m:ctrlPr>
              <w:rPr>
                <w:rFonts w:ascii="Cambria Math" w:hAnsi="Cambria Math"/>
                <w:i/>
                <w:iCs/>
                <w:sz w:val="20"/>
                <w:lang w:val="en-GB"/>
              </w:rPr>
            </m:ctrlPr>
          </m:accPr>
          <m:e>
            <m:r>
              <w:rPr>
                <w:rFonts w:ascii="Cambria Math" w:hAnsi="Cambria Math"/>
                <w:sz w:val="20"/>
                <w:lang w:val="en-GB"/>
              </w:rPr>
              <m:t>S</m:t>
            </m:r>
          </m:e>
        </m:acc>
      </m:oMath>
      <w:r w:rsidRPr="00281320">
        <w:rPr>
          <w:rFonts w:ascii="Times" w:hAnsi="Times"/>
          <w:iCs/>
          <w:sz w:val="20"/>
          <w:lang w:val="en-GB"/>
        </w:rPr>
        <w:t xml:space="preserve"> </w:t>
      </w:r>
      <w:r w:rsidRPr="00281320">
        <w:rPr>
          <w:rFonts w:ascii="Times" w:hAnsi="Times"/>
          <w:sz w:val="20"/>
          <w:lang w:val="en-GB"/>
        </w:rPr>
        <w:t xml:space="preserve">being </w:t>
      </w:r>
      <w:r w:rsidRPr="00281320">
        <w:rPr>
          <w:rFonts w:ascii="Times" w:hAnsi="Times"/>
          <w:iCs/>
          <w:sz w:val="20"/>
          <w:lang w:val="en-GB"/>
        </w:rPr>
        <w:t>the intensities</w:t>
      </w:r>
      <w:r w:rsidR="00D647FA" w:rsidRPr="00281320">
        <w:rPr>
          <w:rFonts w:ascii="Times" w:hAnsi="Times"/>
          <w:iCs/>
          <w:sz w:val="20"/>
          <w:lang w:val="en-GB"/>
        </w:rPr>
        <w:t xml:space="preserve"> after polarisation data reduction</w:t>
      </w:r>
      <w:r w:rsidRPr="00281320">
        <w:rPr>
          <w:rFonts w:ascii="Times" w:hAnsi="Times"/>
          <w:iCs/>
          <w:sz w:val="20"/>
          <w:lang w:val="en-GB"/>
        </w:rPr>
        <w:t>,</w:t>
      </w:r>
    </w:p>
    <w:p w14:paraId="60E60E8D" w14:textId="77777777" w:rsidR="00B70845" w:rsidRPr="00281320" w:rsidRDefault="00B70845" w:rsidP="00B70845">
      <w:pPr>
        <w:rPr>
          <w:rFonts w:ascii="Times" w:hAnsi="Times"/>
          <w:sz w:val="20"/>
          <w:lang w:val="en-GB"/>
        </w:rPr>
      </w:pPr>
    </w:p>
    <w:p w14:paraId="38C78EA2" w14:textId="1E7B7EB0" w:rsidR="009F3D47" w:rsidRPr="00281320" w:rsidRDefault="009F3D47" w:rsidP="002402F6">
      <w:pPr>
        <w:jc w:val="right"/>
        <w:rPr>
          <w:rFonts w:ascii="Times" w:hAnsi="Times"/>
          <w:sz w:val="18"/>
          <w:vertAlign w:val="subscript"/>
          <w:lang w:val="en-GB"/>
        </w:rPr>
      </w:pPr>
      <w:r w:rsidRPr="00281320">
        <w:rPr>
          <w:rFonts w:ascii="Times" w:hAnsi="Times"/>
          <w:i/>
          <w:iCs/>
          <w:sz w:val="20"/>
          <w:lang w:val="en-GB"/>
        </w:rPr>
        <w:t xml:space="preserve"> </w:t>
      </w:r>
      <m:oMath>
        <m:acc>
          <m:accPr>
            <m:chr m:val="̅"/>
            <m:ctrlPr>
              <w:rPr>
                <w:rFonts w:ascii="Cambria Math" w:hAnsi="Cambria Math"/>
                <w:i/>
                <w:iCs/>
                <w:sz w:val="20"/>
                <w:lang w:val="en-GB"/>
              </w:rPr>
            </m:ctrlPr>
          </m:accPr>
          <m:e>
            <m:r>
              <w:rPr>
                <w:rFonts w:ascii="Cambria Math" w:hAnsi="Cambria Math"/>
                <w:sz w:val="20"/>
                <w:lang w:val="en-GB"/>
              </w:rPr>
              <m:t>S</m:t>
            </m:r>
          </m:e>
        </m:acc>
        <m:r>
          <w:rPr>
            <w:rFonts w:ascii="Cambria Math" w:hAnsi="Cambria Math"/>
            <w:sz w:val="20"/>
            <w:lang w:val="en-GB"/>
          </w:rPr>
          <m:t xml:space="preserve">= </m:t>
        </m:r>
        <m:d>
          <m:dPr>
            <m:ctrlPr>
              <w:rPr>
                <w:rFonts w:ascii="Cambria Math" w:hAnsi="Cambria Math"/>
                <w:i/>
                <w:iCs/>
                <w:sz w:val="20"/>
                <w:lang w:val="en-GB"/>
              </w:rPr>
            </m:ctrlPr>
          </m:dPr>
          <m:e>
            <m:eqArr>
              <m:eqArrPr>
                <m:ctrlPr>
                  <w:rPr>
                    <w:rFonts w:ascii="Cambria Math" w:hAnsi="Cambria Math"/>
                    <w:i/>
                    <w:iCs/>
                    <w:sz w:val="20"/>
                    <w:lang w:val="en-GB"/>
                  </w:rPr>
                </m:ctrlPr>
              </m:eqArrPr>
              <m:e>
                <m:sSub>
                  <m:sSubPr>
                    <m:ctrlPr>
                      <w:rPr>
                        <w:rFonts w:ascii="Cambria Math" w:hAnsi="Cambria Math"/>
                        <w:i/>
                        <w:iCs/>
                        <w:sz w:val="20"/>
                        <w:lang w:val="en-GB"/>
                      </w:rPr>
                    </m:ctrlPr>
                  </m:sSubPr>
                  <m:e>
                    <m:r>
                      <w:rPr>
                        <w:rFonts w:ascii="Cambria Math" w:hAnsi="Cambria Math"/>
                        <w:sz w:val="20"/>
                        <w:lang w:val="en-GB"/>
                      </w:rPr>
                      <m:t>S</m:t>
                    </m:r>
                  </m:e>
                  <m:sub>
                    <m:r>
                      <w:rPr>
                        <w:rFonts w:ascii="Cambria Math" w:hAnsi="Cambria Math"/>
                        <w:sz w:val="20"/>
                        <w:lang w:val="en-GB"/>
                      </w:rPr>
                      <m:t>++</m:t>
                    </m:r>
                  </m:sub>
                </m:sSub>
              </m:e>
              <m:e>
                <m:sSub>
                  <m:sSubPr>
                    <m:ctrlPr>
                      <w:rPr>
                        <w:rFonts w:ascii="Cambria Math" w:hAnsi="Cambria Math"/>
                        <w:i/>
                        <w:iCs/>
                        <w:sz w:val="20"/>
                        <w:lang w:val="en-GB"/>
                      </w:rPr>
                    </m:ctrlPr>
                  </m:sSubPr>
                  <m:e>
                    <m:r>
                      <w:rPr>
                        <w:rFonts w:ascii="Cambria Math" w:hAnsi="Cambria Math"/>
                        <w:sz w:val="20"/>
                        <w:lang w:val="en-GB"/>
                      </w:rPr>
                      <m:t>S</m:t>
                    </m:r>
                  </m:e>
                  <m:sub>
                    <m:r>
                      <w:rPr>
                        <w:rFonts w:ascii="Cambria Math" w:hAnsi="Cambria Math"/>
                        <w:sz w:val="20"/>
                        <w:lang w:val="en-GB"/>
                      </w:rPr>
                      <m:t>+-</m:t>
                    </m:r>
                  </m:sub>
                </m:sSub>
                <m:ctrlPr>
                  <w:rPr>
                    <w:rFonts w:ascii="Cambria Math" w:eastAsia="Cambria Math" w:hAnsi="Cambria Math" w:cs="Cambria Math"/>
                    <w:i/>
                    <w:iCs/>
                    <w:sz w:val="20"/>
                    <w:lang w:val="en-GB"/>
                  </w:rPr>
                </m:ctrlPr>
              </m:e>
              <m:e>
                <m:sSub>
                  <m:sSubPr>
                    <m:ctrlPr>
                      <w:rPr>
                        <w:rFonts w:ascii="Cambria Math" w:hAnsi="Cambria Math"/>
                        <w:i/>
                        <w:iCs/>
                        <w:sz w:val="20"/>
                        <w:lang w:val="en-GB"/>
                      </w:rPr>
                    </m:ctrlPr>
                  </m:sSubPr>
                  <m:e>
                    <m:r>
                      <w:rPr>
                        <w:rFonts w:ascii="Cambria Math" w:hAnsi="Cambria Math"/>
                        <w:sz w:val="20"/>
                        <w:lang w:val="en-GB"/>
                      </w:rPr>
                      <m:t>S</m:t>
                    </m:r>
                  </m:e>
                  <m:sub>
                    <m:r>
                      <w:rPr>
                        <w:rFonts w:ascii="Cambria Math" w:hAnsi="Cambria Math"/>
                        <w:sz w:val="20"/>
                        <w:lang w:val="en-GB"/>
                      </w:rPr>
                      <m:t>-+</m:t>
                    </m:r>
                  </m:sub>
                </m:sSub>
                <m:ctrlPr>
                  <w:rPr>
                    <w:rFonts w:ascii="Cambria Math" w:eastAsia="Cambria Math" w:hAnsi="Cambria Math" w:cs="Cambria Math"/>
                    <w:i/>
                    <w:iCs/>
                    <w:sz w:val="20"/>
                    <w:lang w:val="en-GB"/>
                  </w:rPr>
                </m:ctrlPr>
              </m:e>
              <m:e>
                <m:sSub>
                  <m:sSubPr>
                    <m:ctrlPr>
                      <w:rPr>
                        <w:rFonts w:ascii="Cambria Math" w:hAnsi="Cambria Math"/>
                        <w:i/>
                        <w:iCs/>
                        <w:sz w:val="20"/>
                        <w:lang w:val="en-GB"/>
                      </w:rPr>
                    </m:ctrlPr>
                  </m:sSubPr>
                  <m:e>
                    <m:r>
                      <w:rPr>
                        <w:rFonts w:ascii="Cambria Math" w:hAnsi="Cambria Math"/>
                        <w:sz w:val="20"/>
                        <w:lang w:val="en-GB"/>
                      </w:rPr>
                      <m:t>S</m:t>
                    </m:r>
                  </m:e>
                  <m:sub>
                    <m:r>
                      <w:rPr>
                        <w:rFonts w:ascii="Cambria Math" w:hAnsi="Cambria Math"/>
                        <w:sz w:val="20"/>
                        <w:lang w:val="en-GB"/>
                      </w:rPr>
                      <m:t>--</m:t>
                    </m:r>
                  </m:sub>
                </m:sSub>
              </m:e>
            </m:eqArr>
          </m:e>
        </m:d>
      </m:oMath>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Pr="003D3A4F">
        <w:rPr>
          <w:rFonts w:ascii="Times" w:hAnsi="Times"/>
          <w:sz w:val="18"/>
          <w:lang w:val="en-GB"/>
        </w:rPr>
        <w:t>(3)</w:t>
      </w:r>
    </w:p>
    <w:p w14:paraId="337BB17E" w14:textId="77777777" w:rsidR="00AF7F5C" w:rsidRPr="00281320" w:rsidRDefault="00AF7F5C" w:rsidP="00624719">
      <w:pPr>
        <w:rPr>
          <w:rFonts w:ascii="Times" w:hAnsi="Times" w:cs="Times"/>
          <w:sz w:val="20"/>
          <w:szCs w:val="16"/>
          <w:lang w:val="en-GB"/>
        </w:rPr>
      </w:pPr>
    </w:p>
    <w:p w14:paraId="00CA6182" w14:textId="6D8E3E84" w:rsidR="00AF2874" w:rsidRPr="00281320" w:rsidRDefault="00D06589" w:rsidP="00624719">
      <w:pPr>
        <w:rPr>
          <w:rFonts w:ascii="Times" w:hAnsi="Times" w:cs="Times"/>
          <w:sz w:val="20"/>
          <w:szCs w:val="16"/>
          <w:lang w:val="en-GB"/>
        </w:rPr>
      </w:pPr>
      <w:r w:rsidRPr="00281320">
        <w:rPr>
          <w:rFonts w:ascii="Times" w:hAnsi="Times" w:cs="Times"/>
          <w:sz w:val="20"/>
          <w:szCs w:val="16"/>
          <w:lang w:val="en-GB"/>
        </w:rPr>
        <w:t>where</w:t>
      </w:r>
      <w:r w:rsidR="00624719" w:rsidRPr="00281320">
        <w:rPr>
          <w:rFonts w:ascii="Times" w:hAnsi="Times" w:cs="Times"/>
          <w:sz w:val="20"/>
          <w:szCs w:val="16"/>
          <w:lang w:val="en-GB"/>
        </w:rPr>
        <w:t xml:space="preserve"> </w:t>
      </w:r>
      <w:r w:rsidR="002E3704" w:rsidRPr="00281320">
        <w:rPr>
          <w:rFonts w:ascii="Times" w:hAnsi="Times" w:cs="Times"/>
          <w:sz w:val="20"/>
          <w:szCs w:val="16"/>
          <w:lang w:val="en-GB"/>
        </w:rPr>
        <w:t xml:space="preserve">the </w:t>
      </w:r>
      <w:r w:rsidR="00F50681" w:rsidRPr="00281320">
        <w:rPr>
          <w:rFonts w:ascii="Times" w:hAnsi="Times" w:cs="Times"/>
          <w:sz w:val="20"/>
          <w:szCs w:val="16"/>
          <w:lang w:val="en-GB"/>
        </w:rPr>
        <w:t xml:space="preserve">first and second </w:t>
      </w:r>
      <w:r w:rsidR="00D12A8B" w:rsidRPr="00281320">
        <w:rPr>
          <w:rFonts w:ascii="Times" w:hAnsi="Times" w:cs="Times"/>
          <w:sz w:val="20"/>
          <w:szCs w:val="16"/>
          <w:lang w:val="en-GB"/>
        </w:rPr>
        <w:t>subscripts</w:t>
      </w:r>
      <w:r w:rsidR="00624719" w:rsidRPr="00281320">
        <w:rPr>
          <w:rFonts w:ascii="Times" w:hAnsi="Times" w:cs="Times"/>
          <w:sz w:val="20"/>
          <w:szCs w:val="16"/>
          <w:lang w:val="en-GB"/>
        </w:rPr>
        <w:t xml:space="preserve"> </w:t>
      </w:r>
      <w:r w:rsidR="00FC2C23">
        <w:rPr>
          <w:rFonts w:ascii="Times" w:hAnsi="Times" w:cs="Times"/>
          <w:sz w:val="20"/>
          <w:szCs w:val="16"/>
          <w:lang w:val="en-GB"/>
        </w:rPr>
        <w:t xml:space="preserve">of </w:t>
      </w:r>
      <w:r w:rsidR="00BB0078" w:rsidRPr="00281320">
        <w:rPr>
          <w:rFonts w:ascii="Times" w:hAnsi="Times" w:cs="Times"/>
          <w:sz w:val="20"/>
          <w:szCs w:val="16"/>
          <w:lang w:val="en-GB"/>
        </w:rPr>
        <w:t>+</w:t>
      </w:r>
      <w:r w:rsidR="00D12A8B" w:rsidRPr="00281320">
        <w:rPr>
          <w:rFonts w:ascii="Times" w:hAnsi="Times" w:cs="Times"/>
          <w:sz w:val="20"/>
          <w:szCs w:val="16"/>
          <w:lang w:val="en-GB"/>
        </w:rPr>
        <w:t xml:space="preserve"> and</w:t>
      </w:r>
      <w:r w:rsidR="00BB0078" w:rsidRPr="00281320">
        <w:rPr>
          <w:rFonts w:ascii="Times" w:hAnsi="Times" w:cs="Times"/>
          <w:sz w:val="20"/>
          <w:szCs w:val="16"/>
          <w:lang w:val="en-GB"/>
        </w:rPr>
        <w:t xml:space="preserve"> </w:t>
      </w:r>
      <w:r w:rsidR="00797C84" w:rsidRPr="00281320">
        <w:rPr>
          <w:rFonts w:ascii="Times" w:hAnsi="Times" w:cs="Times"/>
          <w:sz w:val="20"/>
          <w:szCs w:val="16"/>
          <w:lang w:val="en-GB"/>
        </w:rPr>
        <w:t>−</w:t>
      </w:r>
      <w:r w:rsidR="00B70CD3" w:rsidRPr="00281320">
        <w:rPr>
          <w:rFonts w:ascii="Times" w:hAnsi="Times" w:cs="Times"/>
          <w:sz w:val="20"/>
          <w:szCs w:val="16"/>
          <w:lang w:val="en-GB"/>
        </w:rPr>
        <w:t xml:space="preserve"> </w:t>
      </w:r>
      <w:r w:rsidR="00BB0078" w:rsidRPr="00281320">
        <w:rPr>
          <w:rFonts w:ascii="Times" w:hAnsi="Times" w:cs="Times"/>
          <w:sz w:val="20"/>
          <w:szCs w:val="16"/>
          <w:lang w:val="en-GB"/>
        </w:rPr>
        <w:t>denote the neutron spin state before and after the sample</w:t>
      </w:r>
      <w:r w:rsidR="00C871A8" w:rsidRPr="00281320">
        <w:rPr>
          <w:rFonts w:ascii="Times" w:hAnsi="Times" w:cs="Times"/>
          <w:sz w:val="20"/>
          <w:szCs w:val="16"/>
          <w:lang w:val="en-GB"/>
        </w:rPr>
        <w:t>,</w:t>
      </w:r>
      <w:r w:rsidR="00BB0078" w:rsidRPr="00281320">
        <w:rPr>
          <w:rFonts w:ascii="Times" w:hAnsi="Times" w:cs="Times"/>
          <w:sz w:val="20"/>
          <w:szCs w:val="16"/>
          <w:lang w:val="en-GB"/>
        </w:rPr>
        <w:t xml:space="preserve"> respectively</w:t>
      </w:r>
      <w:r w:rsidR="000924E1" w:rsidRPr="00281320">
        <w:rPr>
          <w:rFonts w:ascii="Times" w:hAnsi="Times" w:cs="Times"/>
          <w:sz w:val="20"/>
          <w:szCs w:val="16"/>
          <w:lang w:val="en-GB"/>
        </w:rPr>
        <w:t>. T</w:t>
      </w:r>
      <w:r w:rsidR="00C871A8" w:rsidRPr="00281320">
        <w:rPr>
          <w:rFonts w:ascii="Times" w:hAnsi="Times" w:cs="Times"/>
          <w:sz w:val="20"/>
          <w:szCs w:val="16"/>
          <w:lang w:val="en-GB"/>
        </w:rPr>
        <w:t>he matrices</w:t>
      </w:r>
      <w:r w:rsidR="00E63F10" w:rsidRPr="00281320">
        <w:rPr>
          <w:rFonts w:ascii="Times" w:hAnsi="Times" w:cs="Times"/>
          <w:sz w:val="20"/>
          <w:szCs w:val="16"/>
          <w:lang w:val="en-GB"/>
        </w:rPr>
        <w:t xml:space="preserve"> connecting </w:t>
      </w:r>
      <w:r w:rsidR="00E63F10" w:rsidRPr="00281320">
        <w:rPr>
          <w:rFonts w:ascii="Times" w:hAnsi="Times"/>
          <w:iCs/>
          <w:sz w:val="20"/>
          <w:lang w:val="en-GB"/>
        </w:rPr>
        <w:t xml:space="preserve"> </w:t>
      </w:r>
      <m:oMath>
        <m:acc>
          <m:accPr>
            <m:chr m:val="̅"/>
            <m:ctrlPr>
              <w:rPr>
                <w:rFonts w:ascii="Cambria Math" w:hAnsi="Cambria Math"/>
                <w:i/>
                <w:iCs/>
                <w:sz w:val="20"/>
                <w:lang w:val="en-GB"/>
              </w:rPr>
            </m:ctrlPr>
          </m:accPr>
          <m:e>
            <m:r>
              <w:rPr>
                <w:rFonts w:ascii="Cambria Math" w:hAnsi="Cambria Math"/>
                <w:sz w:val="20"/>
                <w:lang w:val="en-GB"/>
              </w:rPr>
              <m:t>I</m:t>
            </m:r>
          </m:e>
        </m:acc>
      </m:oMath>
      <w:r w:rsidR="00E63F10" w:rsidRPr="00281320">
        <w:rPr>
          <w:rFonts w:ascii="Times" w:hAnsi="Times"/>
          <w:i/>
          <w:sz w:val="20"/>
          <w:lang w:val="en-GB"/>
        </w:rPr>
        <w:t xml:space="preserve"> </w:t>
      </w:r>
      <w:r w:rsidR="00E63F10" w:rsidRPr="00281320">
        <w:rPr>
          <w:rFonts w:ascii="Times" w:hAnsi="Times"/>
          <w:sz w:val="20"/>
          <w:lang w:val="en-GB"/>
        </w:rPr>
        <w:t xml:space="preserve">and </w:t>
      </w:r>
      <w:r w:rsidR="00E63F10" w:rsidRPr="00281320">
        <w:rPr>
          <w:rFonts w:ascii="Times" w:hAnsi="Times"/>
          <w:i/>
          <w:iCs/>
          <w:sz w:val="20"/>
          <w:lang w:val="en-GB"/>
        </w:rPr>
        <w:t xml:space="preserve"> </w:t>
      </w:r>
      <m:oMath>
        <m:acc>
          <m:accPr>
            <m:chr m:val="̅"/>
            <m:ctrlPr>
              <w:rPr>
                <w:rFonts w:ascii="Cambria Math" w:hAnsi="Cambria Math"/>
                <w:i/>
                <w:iCs/>
                <w:sz w:val="20"/>
                <w:lang w:val="en-GB"/>
              </w:rPr>
            </m:ctrlPr>
          </m:accPr>
          <m:e>
            <m:r>
              <w:rPr>
                <w:rFonts w:ascii="Cambria Math" w:hAnsi="Cambria Math"/>
                <w:sz w:val="20"/>
                <w:lang w:val="en-GB"/>
              </w:rPr>
              <m:t>S</m:t>
            </m:r>
          </m:e>
        </m:acc>
      </m:oMath>
      <w:r w:rsidR="00C871A8" w:rsidRPr="00281320">
        <w:rPr>
          <w:rFonts w:ascii="Times" w:hAnsi="Times" w:cs="Times"/>
          <w:sz w:val="20"/>
          <w:szCs w:val="16"/>
          <w:lang w:val="en-GB"/>
        </w:rPr>
        <w:t xml:space="preserve"> are</w:t>
      </w:r>
      <w:r w:rsidR="00CD1E3A" w:rsidRPr="00281320">
        <w:rPr>
          <w:rFonts w:ascii="Times" w:hAnsi="Times" w:cs="Times"/>
          <w:sz w:val="20"/>
          <w:szCs w:val="16"/>
          <w:lang w:val="en-GB"/>
        </w:rPr>
        <w:t>:</w:t>
      </w:r>
    </w:p>
    <w:p w14:paraId="3A12B7F1" w14:textId="77777777" w:rsidR="00BB0078" w:rsidRPr="00281320" w:rsidRDefault="00BB0078" w:rsidP="00624719">
      <w:pPr>
        <w:rPr>
          <w:rFonts w:ascii="Times" w:hAnsi="Times" w:cs="Times"/>
          <w:sz w:val="14"/>
          <w:szCs w:val="16"/>
          <w:vertAlign w:val="subscript"/>
          <w:lang w:val="en-GB"/>
        </w:rPr>
      </w:pPr>
    </w:p>
    <w:p w14:paraId="78C5F190" w14:textId="635EC71B" w:rsidR="009E4087" w:rsidRPr="00281320" w:rsidRDefault="00CD1E3A" w:rsidP="009E4087">
      <w:pPr>
        <w:rPr>
          <w:rFonts w:ascii="Times" w:hAnsi="Times"/>
          <w:sz w:val="20"/>
          <w:lang w:val="en-GB"/>
        </w:rPr>
      </w:pPr>
      <w:r w:rsidRPr="00281320">
        <w:rPr>
          <w:rFonts w:ascii="Times" w:hAnsi="Times"/>
          <w:sz w:val="20"/>
          <w:lang w:val="en-GB"/>
        </w:rPr>
        <w:t>P</w:t>
      </w:r>
      <w:r w:rsidR="009F3D47" w:rsidRPr="00281320">
        <w:rPr>
          <w:rFonts w:ascii="Times" w:hAnsi="Times"/>
          <w:sz w:val="20"/>
          <w:lang w:val="en-GB"/>
        </w:rPr>
        <w:t xml:space="preserve">olariser </w:t>
      </w:r>
      <w:r w:rsidR="00F37ABF" w:rsidRPr="00281320">
        <w:rPr>
          <w:rFonts w:ascii="Times" w:hAnsi="Times"/>
          <w:sz w:val="20"/>
          <w:lang w:val="en-GB"/>
        </w:rPr>
        <w:t>transmission matrix</w:t>
      </w:r>
      <w:r w:rsidR="00C871A8" w:rsidRPr="00281320">
        <w:rPr>
          <w:rFonts w:ascii="Times" w:hAnsi="Times"/>
          <w:sz w:val="20"/>
          <w:lang w:val="en-GB"/>
        </w:rPr>
        <w:t xml:space="preserve">, </w:t>
      </w:r>
    </w:p>
    <w:p w14:paraId="1660509B" w14:textId="77777777" w:rsidR="00902444" w:rsidRPr="00281320" w:rsidRDefault="00902444" w:rsidP="009E4087">
      <w:pPr>
        <w:rPr>
          <w:rFonts w:ascii="Times" w:hAnsi="Times"/>
          <w:sz w:val="20"/>
          <w:lang w:val="en-GB"/>
        </w:rPr>
      </w:pPr>
    </w:p>
    <w:p w14:paraId="401665B3" w14:textId="4EEFE23C" w:rsidR="009F3D47" w:rsidRPr="00281320" w:rsidRDefault="00F517B8" w:rsidP="00F517B8">
      <w:pPr>
        <w:jc w:val="right"/>
        <w:rPr>
          <w:rFonts w:ascii="Times" w:hAnsi="Times"/>
          <w:i/>
          <w:iCs/>
          <w:sz w:val="18"/>
          <w:szCs w:val="18"/>
          <w:lang w:val="en-GB"/>
        </w:rPr>
      </w:pPr>
      <w:r w:rsidRPr="00281320">
        <w:rPr>
          <w:rFonts w:ascii="Times" w:hAnsi="Times"/>
          <w:i/>
          <w:iCs/>
          <w:sz w:val="20"/>
          <w:lang w:val="en-GB"/>
        </w:rPr>
        <w:t xml:space="preserve">  </w:t>
      </w:r>
      <m:oMath>
        <m:acc>
          <m:accPr>
            <m:ctrlPr>
              <w:rPr>
                <w:rFonts w:ascii="Cambria Math" w:hAnsi="Cambria Math"/>
                <w:i/>
                <w:iCs/>
                <w:sz w:val="20"/>
                <w:lang w:val="en-GB"/>
              </w:rPr>
            </m:ctrlPr>
          </m:accPr>
          <m:e>
            <m:sSup>
              <m:sSupPr>
                <m:ctrlPr>
                  <w:rPr>
                    <w:rFonts w:ascii="Cambria Math" w:hAnsi="Cambria Math"/>
                    <w:i/>
                    <w:iCs/>
                    <w:sz w:val="20"/>
                    <w:lang w:val="en-GB"/>
                  </w:rPr>
                </m:ctrlPr>
              </m:sSupPr>
              <m:e>
                <m:r>
                  <w:rPr>
                    <w:rFonts w:ascii="Cambria Math" w:hAnsi="Cambria Math"/>
                    <w:sz w:val="20"/>
                    <w:lang w:val="en-GB"/>
                  </w:rPr>
                  <m:t>T</m:t>
                </m:r>
              </m:e>
              <m:sup>
                <m:r>
                  <w:rPr>
                    <w:rFonts w:ascii="Cambria Math" w:hAnsi="Cambria Math"/>
                    <w:sz w:val="20"/>
                    <w:lang w:val="en-GB"/>
                  </w:rPr>
                  <m:t>P</m:t>
                </m:r>
              </m:sup>
            </m:sSup>
          </m:e>
        </m:acc>
        <m:r>
          <w:rPr>
            <w:rFonts w:ascii="Cambria Math" w:hAnsi="Cambria Math"/>
            <w:sz w:val="20"/>
            <w:lang w:val="en-GB"/>
          </w:rPr>
          <m:t>=</m:t>
        </m:r>
        <m:d>
          <m:dPr>
            <m:ctrlPr>
              <w:rPr>
                <w:rFonts w:ascii="Cambria Math" w:hAnsi="Cambria Math" w:cs="Times"/>
                <w:i/>
                <w:iCs/>
                <w:sz w:val="20"/>
                <w:lang w:val="en-GB"/>
              </w:rPr>
            </m:ctrlPr>
          </m:dPr>
          <m:e>
            <m:eqArr>
              <m:eqArrPr>
                <m:ctrlPr>
                  <w:rPr>
                    <w:rFonts w:ascii="Cambria Math" w:hAnsi="Cambria Math" w:cs="Times"/>
                    <w:i/>
                    <w:iCs/>
                    <w:sz w:val="20"/>
                    <w:lang w:val="en-GB"/>
                  </w:rPr>
                </m:ctrlPr>
              </m:eqArrPr>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e>
              <m:e>
                <m:r>
                  <w:rPr>
                    <w:rFonts w:ascii="Cambria Math" w:hAnsi="Cambria Math" w:cs="Times"/>
                    <w:sz w:val="20"/>
                    <w:lang w:val="en-GB"/>
                  </w:rPr>
                  <m:t>0</m:t>
                </m:r>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ctrlPr>
                  <w:rPr>
                    <w:rFonts w:ascii="Cambria Math" w:eastAsia="Cambria Math" w:hAnsi="Cambria Math" w:cs="Times"/>
                    <w:i/>
                    <w:iCs/>
                    <w:sz w:val="20"/>
                    <w:lang w:val="en-GB"/>
                  </w:rPr>
                </m:ctrlPr>
              </m:e>
              <m:e>
                <m:r>
                  <w:rPr>
                    <w:rFonts w:ascii="Cambria Math" w:hAnsi="Cambria Math" w:cs="Times"/>
                    <w:sz w:val="20"/>
                    <w:lang w:val="en-GB"/>
                  </w:rPr>
                  <m:t>0</m:t>
                </m:r>
              </m:e>
            </m:eqArr>
            <m:r>
              <w:rPr>
                <w:rFonts w:ascii="Cambria Math" w:hAnsi="Cambria Math" w:cs="Times"/>
                <w:sz w:val="20"/>
                <w:lang w:val="en-GB"/>
              </w:rPr>
              <m:t xml:space="preserve">  </m:t>
            </m:r>
            <m:eqArr>
              <m:eqArrPr>
                <m:ctrlPr>
                  <w:rPr>
                    <w:rFonts w:ascii="Cambria Math" w:hAnsi="Cambria Math" w:cs="Times"/>
                    <w:i/>
                    <w:iCs/>
                    <w:sz w:val="20"/>
                    <w:lang w:val="en-GB"/>
                  </w:rPr>
                </m:ctrlPr>
              </m:eqArrPr>
              <m:e>
                <m:r>
                  <w:rPr>
                    <w:rFonts w:ascii="Cambria Math" w:hAnsi="Cambria Math" w:cs="Times"/>
                    <w:sz w:val="20"/>
                    <w:lang w:val="en-GB"/>
                  </w:rPr>
                  <m:t>0</m:t>
                </m: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ctrlPr>
                  <w:rPr>
                    <w:rFonts w:ascii="Cambria Math" w:eastAsia="Cambria Math" w:hAnsi="Cambria Math" w:cs="Times"/>
                    <w:i/>
                    <w:iCs/>
                    <w:sz w:val="20"/>
                    <w:lang w:val="en-GB"/>
                  </w:rPr>
                </m:ctrlPr>
              </m:e>
              <m:e>
                <m:r>
                  <w:rPr>
                    <w:rFonts w:ascii="Cambria Math" w:hAnsi="Cambria Math" w:cs="Times"/>
                    <w:sz w:val="20"/>
                    <w:lang w:val="en-GB"/>
                  </w:rPr>
                  <m:t>0</m:t>
                </m:r>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e>
            </m:eqArr>
            <m:r>
              <w:rPr>
                <w:rFonts w:ascii="Cambria Math" w:hAnsi="Cambria Math" w:cs="Times"/>
                <w:sz w:val="20"/>
                <w:lang w:val="en-GB"/>
              </w:rPr>
              <m:t xml:space="preserve">  </m:t>
            </m:r>
            <m:eqArr>
              <m:eqArrPr>
                <m:ctrlPr>
                  <w:rPr>
                    <w:rFonts w:ascii="Cambria Math" w:hAnsi="Cambria Math" w:cs="Times"/>
                    <w:i/>
                    <w:iCs/>
                    <w:sz w:val="20"/>
                    <w:lang w:val="en-GB"/>
                  </w:rPr>
                </m:ctrlPr>
              </m:eqArrPr>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e>
              <m:e>
                <m:r>
                  <w:rPr>
                    <w:rFonts w:ascii="Cambria Math" w:hAnsi="Cambria Math" w:cs="Times"/>
                    <w:sz w:val="20"/>
                    <w:lang w:val="en-GB"/>
                  </w:rPr>
                  <m:t>0</m:t>
                </m:r>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ctrlPr>
                  <w:rPr>
                    <w:rFonts w:ascii="Cambria Math" w:eastAsia="Cambria Math" w:hAnsi="Cambria Math" w:cs="Times"/>
                    <w:i/>
                    <w:iCs/>
                    <w:sz w:val="20"/>
                    <w:lang w:val="en-GB"/>
                  </w:rPr>
                </m:ctrlPr>
              </m:e>
              <m:e>
                <m:r>
                  <w:rPr>
                    <w:rFonts w:ascii="Cambria Math" w:hAnsi="Cambria Math" w:cs="Times"/>
                    <w:sz w:val="20"/>
                    <w:lang w:val="en-GB"/>
                  </w:rPr>
                  <m:t>0</m:t>
                </m:r>
              </m:e>
            </m:eqArr>
            <m:r>
              <w:rPr>
                <w:rFonts w:ascii="Cambria Math" w:hAnsi="Cambria Math" w:cs="Times"/>
                <w:sz w:val="20"/>
                <w:lang w:val="en-GB"/>
              </w:rPr>
              <m:t xml:space="preserve">  </m:t>
            </m:r>
            <m:eqArr>
              <m:eqArrPr>
                <m:ctrlPr>
                  <w:rPr>
                    <w:rFonts w:ascii="Cambria Math" w:hAnsi="Cambria Math" w:cs="Times"/>
                    <w:i/>
                    <w:iCs/>
                    <w:sz w:val="20"/>
                    <w:lang w:val="en-GB"/>
                  </w:rPr>
                </m:ctrlPr>
              </m:eqArrPr>
              <m:e>
                <m:r>
                  <w:rPr>
                    <w:rFonts w:ascii="Cambria Math" w:hAnsi="Cambria Math" w:cs="Times"/>
                    <w:sz w:val="20"/>
                    <w:lang w:val="en-GB"/>
                  </w:rPr>
                  <m:t>0</m:t>
                </m: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ctrlPr>
                  <w:rPr>
                    <w:rFonts w:ascii="Cambria Math" w:eastAsia="Cambria Math" w:hAnsi="Cambria Math" w:cs="Times"/>
                    <w:i/>
                    <w:iCs/>
                    <w:sz w:val="20"/>
                    <w:lang w:val="en-GB"/>
                  </w:rPr>
                </m:ctrlPr>
              </m:e>
              <m:e>
                <m:r>
                  <w:rPr>
                    <w:rFonts w:ascii="Cambria Math" w:hAnsi="Cambria Math" w:cs="Times"/>
                    <w:sz w:val="20"/>
                    <w:lang w:val="en-GB"/>
                  </w:rPr>
                  <m:t>0</m:t>
                </m:r>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P</m:t>
                    </m:r>
                  </m:sup>
                </m:sSubSup>
              </m:e>
            </m:eqArr>
          </m:e>
        </m:d>
        <m:r>
          <w:rPr>
            <w:rFonts w:ascii="Cambria Math" w:hAnsi="Cambria Math" w:cs="Times"/>
            <w:sz w:val="20"/>
            <w:lang w:val="en-GB"/>
          </w:rPr>
          <m:t xml:space="preserve"> </m:t>
        </m:r>
      </m:oMath>
      <w:r w:rsidR="00CD1E3A" w:rsidRPr="00281320">
        <w:rPr>
          <w:rFonts w:ascii="Times" w:hAnsi="Times"/>
          <w:iCs/>
          <w:sz w:val="20"/>
          <w:lang w:val="en-GB"/>
        </w:rPr>
        <w:t>;</w:t>
      </w:r>
      <w:r w:rsidR="003D3A4F">
        <w:rPr>
          <w:rFonts w:ascii="Times" w:hAnsi="Times"/>
          <w:iCs/>
          <w:sz w:val="20"/>
          <w:lang w:val="en-GB"/>
        </w:rPr>
        <w:tab/>
      </w:r>
      <w:r w:rsidR="003D3A4F">
        <w:rPr>
          <w:rFonts w:ascii="Times" w:hAnsi="Times"/>
          <w:iCs/>
          <w:sz w:val="20"/>
          <w:lang w:val="en-GB"/>
        </w:rPr>
        <w:tab/>
      </w:r>
      <w:r w:rsidR="003D3A4F">
        <w:rPr>
          <w:rFonts w:ascii="Times" w:hAnsi="Times"/>
          <w:iCs/>
          <w:sz w:val="20"/>
          <w:lang w:val="en-GB"/>
        </w:rPr>
        <w:tab/>
      </w:r>
      <w:r w:rsidR="003D3A4F">
        <w:rPr>
          <w:rFonts w:ascii="Times" w:hAnsi="Times"/>
          <w:iCs/>
          <w:sz w:val="20"/>
          <w:lang w:val="en-GB"/>
        </w:rPr>
        <w:tab/>
      </w:r>
      <w:r w:rsidR="009F3D47" w:rsidRPr="003D3A4F">
        <w:rPr>
          <w:rFonts w:ascii="Times" w:hAnsi="Times"/>
          <w:sz w:val="18"/>
          <w:lang w:val="en-GB"/>
        </w:rPr>
        <w:t>(4)</w:t>
      </w:r>
    </w:p>
    <w:p w14:paraId="548912C2" w14:textId="77777777" w:rsidR="00AF2874" w:rsidRPr="00281320" w:rsidRDefault="00AF2874" w:rsidP="009F3D47">
      <w:pPr>
        <w:jc w:val="center"/>
        <w:rPr>
          <w:rFonts w:ascii="Times" w:hAnsi="Times"/>
          <w:sz w:val="18"/>
          <w:vertAlign w:val="subscript"/>
          <w:lang w:val="en-GB"/>
        </w:rPr>
      </w:pPr>
    </w:p>
    <w:p w14:paraId="186A67E9" w14:textId="6C90C5E3" w:rsidR="00AF2874" w:rsidRPr="00281320" w:rsidRDefault="00CD1E3A" w:rsidP="00AF2874">
      <w:pPr>
        <w:rPr>
          <w:rFonts w:ascii="Times" w:hAnsi="Times"/>
          <w:sz w:val="20"/>
          <w:lang w:val="en-GB"/>
        </w:rPr>
      </w:pPr>
      <w:r w:rsidRPr="00281320">
        <w:rPr>
          <w:rFonts w:ascii="Times" w:hAnsi="Times"/>
          <w:sz w:val="20"/>
          <w:lang w:val="en-GB"/>
        </w:rPr>
        <w:t>I</w:t>
      </w:r>
      <w:r w:rsidR="00AF2874" w:rsidRPr="00281320">
        <w:rPr>
          <w:rFonts w:ascii="Times" w:hAnsi="Times"/>
          <w:sz w:val="20"/>
          <w:lang w:val="en-GB"/>
        </w:rPr>
        <w:t xml:space="preserve">ncident </w:t>
      </w:r>
      <w:r w:rsidR="000A34E2" w:rsidRPr="00281320">
        <w:rPr>
          <w:rFonts w:ascii="Times" w:hAnsi="Times"/>
          <w:sz w:val="20"/>
          <w:lang w:val="en-GB"/>
        </w:rPr>
        <w:t>neutron spin-</w:t>
      </w:r>
      <w:r w:rsidR="00AF2874" w:rsidRPr="00281320">
        <w:rPr>
          <w:rFonts w:ascii="Times" w:hAnsi="Times"/>
          <w:sz w:val="20"/>
          <w:lang w:val="en-GB"/>
        </w:rPr>
        <w:t xml:space="preserve">flipper </w:t>
      </w:r>
      <w:r w:rsidR="00F37ABF" w:rsidRPr="00281320">
        <w:rPr>
          <w:rFonts w:ascii="Times" w:hAnsi="Times"/>
          <w:sz w:val="20"/>
          <w:lang w:val="en-GB"/>
        </w:rPr>
        <w:t>transmission matrix</w:t>
      </w:r>
      <w:r w:rsidR="00C871A8" w:rsidRPr="00281320">
        <w:rPr>
          <w:rFonts w:ascii="Times" w:hAnsi="Times"/>
          <w:sz w:val="20"/>
          <w:lang w:val="en-GB"/>
        </w:rPr>
        <w:t>,</w:t>
      </w:r>
      <w:r w:rsidR="00F517B8" w:rsidRPr="00281320">
        <w:rPr>
          <w:rFonts w:ascii="Times" w:hAnsi="Times"/>
          <w:sz w:val="20"/>
          <w:lang w:val="en-GB"/>
        </w:rPr>
        <w:t xml:space="preserve"> </w:t>
      </w:r>
      <w:r w:rsidR="00C329DA" w:rsidRPr="00C329DA">
        <w:rPr>
          <w:rFonts w:ascii="Times" w:hAnsi="Times"/>
          <w:sz w:val="20"/>
          <w:lang w:val="en-GB"/>
        </w:rPr>
        <w:t>assuming spin+ neutrons are transmitted with the flipper off,</w:t>
      </w:r>
    </w:p>
    <w:p w14:paraId="2C819240" w14:textId="77777777" w:rsidR="00902444" w:rsidRPr="00281320" w:rsidRDefault="00902444" w:rsidP="00AF2874">
      <w:pPr>
        <w:rPr>
          <w:rFonts w:ascii="Times" w:hAnsi="Times"/>
          <w:sz w:val="20"/>
          <w:lang w:val="en-GB"/>
        </w:rPr>
      </w:pPr>
    </w:p>
    <w:p w14:paraId="66FDFA43" w14:textId="2C20517C" w:rsidR="002777B1" w:rsidRPr="00281320" w:rsidRDefault="002777B1" w:rsidP="002777B1">
      <w:pPr>
        <w:jc w:val="right"/>
        <w:rPr>
          <w:rFonts w:ascii="Times" w:hAnsi="Times"/>
          <w:sz w:val="18"/>
          <w:vertAlign w:val="subscript"/>
          <w:lang w:val="en-GB"/>
        </w:rPr>
      </w:pPr>
      <w:r w:rsidRPr="00281320">
        <w:rPr>
          <w:rFonts w:ascii="Times" w:hAnsi="Times"/>
          <w:i/>
          <w:iCs/>
          <w:sz w:val="20"/>
          <w:lang w:val="en-GB"/>
        </w:rPr>
        <w:t xml:space="preserve"> </w:t>
      </w:r>
      <m:oMath>
        <m:r>
          <w:rPr>
            <w:rFonts w:ascii="Cambria Math" w:hAnsi="Cambria Math" w:cs="Times"/>
            <w:sz w:val="20"/>
            <w:lang w:val="en-GB"/>
          </w:rPr>
          <m:t xml:space="preserve"> </m:t>
        </m:r>
        <m:acc>
          <m:accPr>
            <m:ctrlPr>
              <w:rPr>
                <w:rFonts w:ascii="Cambria Math" w:hAnsi="Cambria Math" w:cs="Times"/>
                <w:i/>
                <w:iCs/>
                <w:sz w:val="20"/>
                <w:lang w:val="en-GB"/>
              </w:rPr>
            </m:ctrlPr>
          </m:accPr>
          <m:e>
            <m:sSub>
              <m:sSubPr>
                <m:ctrlPr>
                  <w:rPr>
                    <w:rFonts w:ascii="Cambria Math" w:hAnsi="Cambria Math" w:cs="Times"/>
                    <w:i/>
                    <w:iCs/>
                    <w:sz w:val="20"/>
                    <w:lang w:val="en-GB"/>
                  </w:rPr>
                </m:ctrlPr>
              </m:sSubPr>
              <m:e>
                <m:r>
                  <w:rPr>
                    <w:rFonts w:ascii="Cambria Math" w:hAnsi="Cambria Math" w:cs="Times"/>
                    <w:sz w:val="20"/>
                    <w:lang w:val="en-GB"/>
                  </w:rPr>
                  <m:t>F</m:t>
                </m:r>
              </m:e>
              <m:sub>
                <m:r>
                  <w:rPr>
                    <w:rFonts w:ascii="Cambria Math" w:hAnsi="Cambria Math" w:cs="Times"/>
                    <w:sz w:val="20"/>
                    <w:lang w:val="en-GB"/>
                  </w:rPr>
                  <m:t>1</m:t>
                </m:r>
              </m:sub>
            </m:sSub>
          </m:e>
        </m:acc>
        <m:r>
          <w:rPr>
            <w:rFonts w:ascii="Cambria Math" w:hAnsi="Cambria Math" w:cs="Times"/>
            <w:sz w:val="20"/>
            <w:lang w:val="en-GB"/>
          </w:rPr>
          <m:t>=</m:t>
        </m:r>
        <m:d>
          <m:dPr>
            <m:ctrlPr>
              <w:rPr>
                <w:rFonts w:ascii="Cambria Math" w:hAnsi="Cambria Math" w:cs="Times"/>
                <w:i/>
                <w:iCs/>
                <w:sz w:val="20"/>
                <w:lang w:val="en-GB"/>
              </w:rPr>
            </m:ctrlPr>
          </m:dPr>
          <m:e>
            <m:eqArr>
              <m:eqArrPr>
                <m:ctrlPr>
                  <w:rPr>
                    <w:rFonts w:ascii="Cambria Math" w:hAnsi="Cambria Math" w:cs="Times"/>
                    <w:i/>
                    <w:iCs/>
                    <w:sz w:val="20"/>
                    <w:lang w:val="en-GB"/>
                  </w:rPr>
                </m:ctrlPr>
              </m:eqArrPr>
              <m:e>
                <m:r>
                  <w:rPr>
                    <w:rFonts w:ascii="Cambria Math" w:hAnsi="Cambria Math" w:cs="Times"/>
                    <w:sz w:val="20"/>
                    <w:lang w:val="en-GB"/>
                  </w:rPr>
                  <m:t>1</m:t>
                </m:r>
              </m:e>
              <m:e>
                <m:r>
                  <w:rPr>
                    <w:rFonts w:ascii="Cambria Math" w:hAnsi="Cambria Math" w:cs="Times"/>
                    <w:sz w:val="20"/>
                    <w:lang w:val="en-GB"/>
                  </w:rPr>
                  <m:t>0</m:t>
                </m:r>
                <m:ctrlPr>
                  <w:rPr>
                    <w:rFonts w:ascii="Cambria Math" w:eastAsia="Cambria Math" w:hAnsi="Cambria Math" w:cs="Times"/>
                    <w:i/>
                    <w:iCs/>
                    <w:sz w:val="20"/>
                    <w:lang w:val="en-GB"/>
                  </w:rPr>
                </m:ctrlPr>
              </m:e>
              <m:e>
                <m:r>
                  <w:rPr>
                    <w:rFonts w:ascii="Cambria Math" w:hAnsi="Cambria Math" w:cs="Times"/>
                    <w:sz w:val="20"/>
                    <w:lang w:val="en-GB"/>
                  </w:rPr>
                  <m:t xml:space="preserve"> 1-</m:t>
                </m:r>
                <m:sSub>
                  <m:sSubPr>
                    <m:ctrlPr>
                      <w:rPr>
                        <w:rFonts w:ascii="Cambria Math" w:hAnsi="Cambria Math" w:cs="Times"/>
                        <w:i/>
                        <w:iCs/>
                        <w:sz w:val="20"/>
                        <w:lang w:val="en-GB"/>
                      </w:rPr>
                    </m:ctrlPr>
                  </m:sSubPr>
                  <m:e>
                    <m:r>
                      <w:rPr>
                        <w:rFonts w:ascii="Cambria Math" w:hAnsi="Cambria Math" w:cs="Times"/>
                        <w:sz w:val="20"/>
                        <w:lang w:val="en-GB"/>
                      </w:rPr>
                      <m:t>F</m:t>
                    </m:r>
                  </m:e>
                  <m:sub>
                    <m:r>
                      <w:rPr>
                        <w:rFonts w:ascii="Cambria Math" w:hAnsi="Cambria Math" w:cs="Times"/>
                        <w:sz w:val="20"/>
                        <w:lang w:val="en-GB"/>
                      </w:rPr>
                      <m:t>1</m:t>
                    </m:r>
                  </m:sub>
                </m:sSub>
                <m:r>
                  <w:rPr>
                    <w:rFonts w:ascii="Cambria Math" w:hAnsi="Cambria Math" w:cs="Times"/>
                    <w:sz w:val="20"/>
                    <w:lang w:val="en-GB"/>
                  </w:rPr>
                  <m:t xml:space="preserve"> </m:t>
                </m:r>
                <m:ctrlPr>
                  <w:rPr>
                    <w:rFonts w:ascii="Cambria Math" w:eastAsia="Cambria Math" w:hAnsi="Cambria Math" w:cs="Times"/>
                    <w:i/>
                    <w:iCs/>
                    <w:sz w:val="20"/>
                    <w:lang w:val="en-GB"/>
                  </w:rPr>
                </m:ctrlPr>
              </m:e>
              <m:e>
                <m:r>
                  <w:rPr>
                    <w:rFonts w:ascii="Cambria Math" w:hAnsi="Cambria Math" w:cs="Times"/>
                    <w:sz w:val="20"/>
                    <w:lang w:val="en-GB"/>
                  </w:rPr>
                  <m:t>0</m:t>
                </m:r>
              </m:e>
            </m:eqArr>
            <m:eqArr>
              <m:eqArrPr>
                <m:ctrlPr>
                  <w:rPr>
                    <w:rFonts w:ascii="Cambria Math" w:hAnsi="Cambria Math" w:cs="Times"/>
                    <w:i/>
                    <w:iCs/>
                    <w:sz w:val="20"/>
                    <w:lang w:val="en-GB"/>
                  </w:rPr>
                </m:ctrlPr>
              </m:eqArrPr>
              <m:e>
                <m:r>
                  <w:rPr>
                    <w:rFonts w:ascii="Cambria Math" w:hAnsi="Cambria Math" w:cs="Times"/>
                    <w:sz w:val="20"/>
                    <w:lang w:val="en-GB"/>
                  </w:rPr>
                  <m:t>0</m:t>
                </m:r>
              </m:e>
              <m:e>
                <m:r>
                  <w:rPr>
                    <w:rFonts w:ascii="Cambria Math" w:hAnsi="Cambria Math" w:cs="Times"/>
                    <w:sz w:val="20"/>
                    <w:lang w:val="en-GB"/>
                  </w:rPr>
                  <m:t>1</m:t>
                </m:r>
                <m:ctrlPr>
                  <w:rPr>
                    <w:rFonts w:ascii="Cambria Math" w:eastAsia="Cambria Math" w:hAnsi="Cambria Math" w:cs="Times"/>
                    <w:i/>
                    <w:iCs/>
                    <w:sz w:val="20"/>
                    <w:lang w:val="en-GB"/>
                  </w:rPr>
                </m:ctrlPr>
              </m:e>
              <m:e>
                <m:r>
                  <w:rPr>
                    <w:rFonts w:ascii="Cambria Math" w:hAnsi="Cambria Math" w:cs="Times"/>
                    <w:sz w:val="20"/>
                    <w:lang w:val="en-GB"/>
                  </w:rPr>
                  <m:t>0</m:t>
                </m:r>
                <m:ctrlPr>
                  <w:rPr>
                    <w:rFonts w:ascii="Cambria Math" w:eastAsia="Cambria Math" w:hAnsi="Cambria Math" w:cs="Times"/>
                    <w:i/>
                    <w:iCs/>
                    <w:sz w:val="20"/>
                    <w:lang w:val="en-GB"/>
                  </w:rPr>
                </m:ctrlPr>
              </m:e>
              <m:e>
                <m:r>
                  <w:rPr>
                    <w:rFonts w:ascii="Cambria Math" w:hAnsi="Cambria Math" w:cs="Times"/>
                    <w:sz w:val="20"/>
                    <w:lang w:val="en-GB"/>
                  </w:rPr>
                  <m:t xml:space="preserve"> 1-</m:t>
                </m:r>
                <m:sSub>
                  <m:sSubPr>
                    <m:ctrlPr>
                      <w:rPr>
                        <w:rFonts w:ascii="Cambria Math" w:hAnsi="Cambria Math" w:cs="Times"/>
                        <w:i/>
                        <w:iCs/>
                        <w:sz w:val="20"/>
                        <w:lang w:val="en-GB"/>
                      </w:rPr>
                    </m:ctrlPr>
                  </m:sSubPr>
                  <m:e>
                    <m:r>
                      <w:rPr>
                        <w:rFonts w:ascii="Cambria Math" w:hAnsi="Cambria Math" w:cs="Times"/>
                        <w:sz w:val="20"/>
                        <w:lang w:val="en-GB"/>
                      </w:rPr>
                      <m:t>F</m:t>
                    </m:r>
                  </m:e>
                  <m:sub>
                    <m:r>
                      <w:rPr>
                        <w:rFonts w:ascii="Cambria Math" w:hAnsi="Cambria Math" w:cs="Times"/>
                        <w:sz w:val="20"/>
                        <w:lang w:val="en-GB"/>
                      </w:rPr>
                      <m:t>1</m:t>
                    </m:r>
                  </m:sub>
                </m:sSub>
                <m:r>
                  <w:rPr>
                    <w:rFonts w:ascii="Cambria Math" w:hAnsi="Cambria Math" w:cs="Times"/>
                    <w:sz w:val="20"/>
                    <w:lang w:val="en-GB"/>
                  </w:rPr>
                  <m:t xml:space="preserve"> </m:t>
                </m:r>
              </m:e>
            </m:eqArr>
            <m:r>
              <w:rPr>
                <w:rFonts w:ascii="Cambria Math" w:hAnsi="Cambria Math" w:cs="Times"/>
                <w:sz w:val="20"/>
                <w:lang w:val="en-GB"/>
              </w:rPr>
              <m:t xml:space="preserve">   </m:t>
            </m:r>
            <m:eqArr>
              <m:eqArrPr>
                <m:ctrlPr>
                  <w:rPr>
                    <w:rFonts w:ascii="Cambria Math" w:hAnsi="Cambria Math" w:cs="Times"/>
                    <w:i/>
                    <w:iCs/>
                    <w:sz w:val="20"/>
                    <w:lang w:val="en-GB"/>
                  </w:rPr>
                </m:ctrlPr>
              </m:eqArrPr>
              <m:e>
                <m:r>
                  <w:rPr>
                    <w:rFonts w:ascii="Cambria Math" w:hAnsi="Cambria Math" w:cs="Times"/>
                    <w:sz w:val="20"/>
                    <w:lang w:val="en-GB"/>
                  </w:rPr>
                  <m:t xml:space="preserve">0 </m:t>
                </m:r>
              </m:e>
              <m:e>
                <m:r>
                  <w:rPr>
                    <w:rFonts w:ascii="Cambria Math" w:hAnsi="Cambria Math" w:cs="Times"/>
                    <w:sz w:val="20"/>
                    <w:lang w:val="en-GB"/>
                  </w:rPr>
                  <m:t>0</m:t>
                </m:r>
                <m:ctrlPr>
                  <w:rPr>
                    <w:rFonts w:ascii="Cambria Math" w:eastAsia="Cambria Math" w:hAnsi="Cambria Math" w:cs="Times"/>
                    <w:i/>
                    <w:iCs/>
                    <w:sz w:val="20"/>
                    <w:lang w:val="en-GB"/>
                  </w:rPr>
                </m:ctrlPr>
              </m:e>
              <m:e>
                <m:r>
                  <w:rPr>
                    <w:rFonts w:ascii="Cambria Math" w:hAnsi="Cambria Math" w:cs="Times"/>
                    <w:sz w:val="20"/>
                    <w:lang w:val="en-GB"/>
                  </w:rPr>
                  <m:t xml:space="preserve"> </m:t>
                </m:r>
                <m:sSub>
                  <m:sSubPr>
                    <m:ctrlPr>
                      <w:rPr>
                        <w:rFonts w:ascii="Cambria Math" w:hAnsi="Cambria Math" w:cs="Times"/>
                        <w:i/>
                        <w:iCs/>
                        <w:sz w:val="20"/>
                        <w:lang w:val="en-GB"/>
                      </w:rPr>
                    </m:ctrlPr>
                  </m:sSubPr>
                  <m:e>
                    <m:r>
                      <w:rPr>
                        <w:rFonts w:ascii="Cambria Math" w:hAnsi="Cambria Math" w:cs="Times"/>
                        <w:sz w:val="20"/>
                        <w:lang w:val="en-GB"/>
                      </w:rPr>
                      <m:t>F</m:t>
                    </m:r>
                  </m:e>
                  <m:sub>
                    <m:r>
                      <w:rPr>
                        <w:rFonts w:ascii="Cambria Math" w:hAnsi="Cambria Math" w:cs="Times"/>
                        <w:sz w:val="20"/>
                        <w:lang w:val="en-GB"/>
                      </w:rPr>
                      <m:t>1</m:t>
                    </m:r>
                  </m:sub>
                </m:sSub>
                <m:r>
                  <w:rPr>
                    <w:rFonts w:ascii="Cambria Math" w:hAnsi="Cambria Math" w:cs="Times"/>
                    <w:sz w:val="20"/>
                    <w:lang w:val="en-GB"/>
                  </w:rPr>
                  <m:t xml:space="preserve"> </m:t>
                </m:r>
                <m:ctrlPr>
                  <w:rPr>
                    <w:rFonts w:ascii="Cambria Math" w:eastAsia="Cambria Math" w:hAnsi="Cambria Math" w:cs="Times"/>
                    <w:i/>
                    <w:iCs/>
                    <w:sz w:val="20"/>
                    <w:lang w:val="en-GB"/>
                  </w:rPr>
                </m:ctrlPr>
              </m:e>
              <m:e>
                <m:r>
                  <w:rPr>
                    <w:rFonts w:ascii="Cambria Math" w:hAnsi="Cambria Math" w:cs="Times"/>
                    <w:sz w:val="20"/>
                    <w:lang w:val="en-GB"/>
                  </w:rPr>
                  <m:t>0</m:t>
                </m:r>
              </m:e>
            </m:eqArr>
            <m:r>
              <w:rPr>
                <w:rFonts w:ascii="Cambria Math" w:hAnsi="Cambria Math" w:cs="Times"/>
                <w:sz w:val="20"/>
                <w:lang w:val="en-GB"/>
              </w:rPr>
              <m:t xml:space="preserve">   </m:t>
            </m:r>
            <m:eqArr>
              <m:eqArrPr>
                <m:ctrlPr>
                  <w:rPr>
                    <w:rFonts w:ascii="Cambria Math" w:hAnsi="Cambria Math" w:cs="Times"/>
                    <w:i/>
                    <w:iCs/>
                    <w:sz w:val="20"/>
                    <w:lang w:val="en-GB"/>
                  </w:rPr>
                </m:ctrlPr>
              </m:eqArrPr>
              <m:e>
                <m:r>
                  <w:rPr>
                    <w:rFonts w:ascii="Cambria Math" w:hAnsi="Cambria Math" w:cs="Times"/>
                    <w:sz w:val="20"/>
                    <w:lang w:val="en-GB"/>
                  </w:rPr>
                  <m:t>0</m:t>
                </m:r>
              </m:e>
              <m:e>
                <m:r>
                  <w:rPr>
                    <w:rFonts w:ascii="Cambria Math" w:hAnsi="Cambria Math" w:cs="Times"/>
                    <w:sz w:val="20"/>
                    <w:lang w:val="en-GB"/>
                  </w:rPr>
                  <m:t>0</m:t>
                </m:r>
                <m:ctrlPr>
                  <w:rPr>
                    <w:rFonts w:ascii="Cambria Math" w:eastAsia="Cambria Math" w:hAnsi="Cambria Math" w:cs="Times"/>
                    <w:i/>
                    <w:iCs/>
                    <w:sz w:val="20"/>
                    <w:lang w:val="en-GB"/>
                  </w:rPr>
                </m:ctrlPr>
              </m:e>
              <m:e>
                <m:r>
                  <w:rPr>
                    <w:rFonts w:ascii="Cambria Math" w:hAnsi="Cambria Math" w:cs="Times"/>
                    <w:sz w:val="20"/>
                    <w:lang w:val="en-GB"/>
                  </w:rPr>
                  <m:t>0</m:t>
                </m:r>
                <m:ctrlPr>
                  <w:rPr>
                    <w:rFonts w:ascii="Cambria Math" w:eastAsia="Cambria Math" w:hAnsi="Cambria Math" w:cs="Times"/>
                    <w:i/>
                    <w:iCs/>
                    <w:sz w:val="20"/>
                    <w:lang w:val="en-GB"/>
                  </w:rPr>
                </m:ctrlPr>
              </m:e>
              <m:e>
                <m:sSub>
                  <m:sSubPr>
                    <m:ctrlPr>
                      <w:rPr>
                        <w:rFonts w:ascii="Cambria Math" w:hAnsi="Cambria Math" w:cs="Times"/>
                        <w:i/>
                        <w:iCs/>
                        <w:sz w:val="20"/>
                        <w:lang w:val="en-GB"/>
                      </w:rPr>
                    </m:ctrlPr>
                  </m:sSubPr>
                  <m:e>
                    <m:r>
                      <w:rPr>
                        <w:rFonts w:ascii="Cambria Math" w:hAnsi="Cambria Math" w:cs="Times"/>
                        <w:sz w:val="20"/>
                        <w:lang w:val="en-GB"/>
                      </w:rPr>
                      <m:t>F</m:t>
                    </m:r>
                  </m:e>
                  <m:sub>
                    <m:r>
                      <w:rPr>
                        <w:rFonts w:ascii="Cambria Math" w:hAnsi="Cambria Math" w:cs="Times"/>
                        <w:sz w:val="20"/>
                        <w:lang w:val="en-GB"/>
                      </w:rPr>
                      <m:t>1</m:t>
                    </m:r>
                  </m:sub>
                </m:sSub>
              </m:e>
            </m:eqArr>
          </m:e>
        </m:d>
      </m:oMath>
      <w:r w:rsidR="00CD1E3A" w:rsidRPr="00281320">
        <w:rPr>
          <w:rFonts w:ascii="Times" w:hAnsi="Times"/>
          <w:iCs/>
          <w:sz w:val="20"/>
          <w:lang w:val="en-GB"/>
        </w:rPr>
        <w:t>;</w:t>
      </w:r>
      <w:r w:rsidR="003D3A4F">
        <w:rPr>
          <w:rFonts w:ascii="Times" w:hAnsi="Times"/>
          <w:sz w:val="20"/>
          <w:lang w:val="en-GB"/>
        </w:rPr>
        <w:tab/>
      </w:r>
      <w:r w:rsidR="003D3A4F">
        <w:rPr>
          <w:rFonts w:ascii="Times" w:hAnsi="Times"/>
          <w:sz w:val="20"/>
          <w:lang w:val="en-GB"/>
        </w:rPr>
        <w:tab/>
      </w:r>
      <w:r w:rsidRPr="003D3A4F">
        <w:rPr>
          <w:rFonts w:ascii="Times" w:hAnsi="Times"/>
          <w:sz w:val="18"/>
          <w:lang w:val="en-GB"/>
        </w:rPr>
        <w:t>(</w:t>
      </w:r>
      <w:r w:rsidR="00436395" w:rsidRPr="003D3A4F">
        <w:rPr>
          <w:rFonts w:ascii="Times" w:hAnsi="Times"/>
          <w:sz w:val="18"/>
          <w:lang w:val="en-GB"/>
        </w:rPr>
        <w:t>5</w:t>
      </w:r>
      <w:r w:rsidRPr="003D3A4F">
        <w:rPr>
          <w:rFonts w:ascii="Times" w:hAnsi="Times"/>
          <w:sz w:val="18"/>
          <w:lang w:val="en-GB"/>
        </w:rPr>
        <w:t>)</w:t>
      </w:r>
    </w:p>
    <w:p w14:paraId="73EA385D" w14:textId="77777777" w:rsidR="002402F6" w:rsidRPr="00281320" w:rsidRDefault="002402F6" w:rsidP="002402F6">
      <w:pPr>
        <w:jc w:val="right"/>
        <w:rPr>
          <w:rFonts w:ascii="Times" w:hAnsi="Times"/>
          <w:sz w:val="18"/>
          <w:vertAlign w:val="subscript"/>
          <w:lang w:val="en-GB"/>
        </w:rPr>
      </w:pPr>
    </w:p>
    <w:p w14:paraId="3B73645F" w14:textId="6C0574D1" w:rsidR="00791803" w:rsidRPr="00281320" w:rsidRDefault="00CD1E3A" w:rsidP="002402F6">
      <w:pPr>
        <w:rPr>
          <w:rFonts w:ascii="Times" w:hAnsi="Times"/>
          <w:sz w:val="20"/>
          <w:lang w:val="en-GB"/>
        </w:rPr>
      </w:pPr>
      <w:r w:rsidRPr="00281320">
        <w:rPr>
          <w:rFonts w:ascii="Times" w:hAnsi="Times"/>
          <w:sz w:val="20"/>
          <w:lang w:val="en-GB"/>
        </w:rPr>
        <w:t>S</w:t>
      </w:r>
      <w:r w:rsidR="002402F6" w:rsidRPr="00281320">
        <w:rPr>
          <w:rFonts w:ascii="Times" w:hAnsi="Times"/>
          <w:sz w:val="20"/>
          <w:lang w:val="en-GB"/>
        </w:rPr>
        <w:t xml:space="preserve">cattered </w:t>
      </w:r>
      <w:r w:rsidR="000A34E2" w:rsidRPr="00281320">
        <w:rPr>
          <w:rFonts w:ascii="Times" w:hAnsi="Times"/>
          <w:sz w:val="20"/>
          <w:lang w:val="en-GB"/>
        </w:rPr>
        <w:t>neutron spin-</w:t>
      </w:r>
      <w:r w:rsidR="002402F6" w:rsidRPr="00281320">
        <w:rPr>
          <w:rFonts w:ascii="Times" w:hAnsi="Times"/>
          <w:sz w:val="20"/>
          <w:lang w:val="en-GB"/>
        </w:rPr>
        <w:t xml:space="preserve">flipper </w:t>
      </w:r>
      <w:r w:rsidR="00F37ABF" w:rsidRPr="00281320">
        <w:rPr>
          <w:rFonts w:ascii="Times" w:hAnsi="Times"/>
          <w:sz w:val="20"/>
          <w:lang w:val="en-GB"/>
        </w:rPr>
        <w:t>transmission matrix</w:t>
      </w:r>
      <w:r w:rsidR="00C871A8" w:rsidRPr="00281320">
        <w:rPr>
          <w:rFonts w:ascii="Times" w:hAnsi="Times"/>
          <w:sz w:val="20"/>
          <w:lang w:val="en-GB"/>
        </w:rPr>
        <w:t>,</w:t>
      </w:r>
      <w:r w:rsidR="002402F6" w:rsidRPr="00281320">
        <w:rPr>
          <w:rFonts w:ascii="Times" w:hAnsi="Times"/>
          <w:sz w:val="20"/>
          <w:lang w:val="en-GB"/>
        </w:rPr>
        <w:t xml:space="preserve"> </w:t>
      </w:r>
      <w:r w:rsidR="00C329DA" w:rsidRPr="00C329DA">
        <w:rPr>
          <w:rFonts w:ascii="Times" w:hAnsi="Times"/>
          <w:sz w:val="20"/>
          <w:lang w:val="en-GB"/>
        </w:rPr>
        <w:t>assuming spin+ neutrons are transmitted with the flipper off,</w:t>
      </w:r>
    </w:p>
    <w:p w14:paraId="4B0DC65F" w14:textId="77777777" w:rsidR="00902444" w:rsidRPr="00281320" w:rsidRDefault="00902444" w:rsidP="002402F6">
      <w:pPr>
        <w:rPr>
          <w:rFonts w:ascii="Times" w:hAnsi="Times"/>
          <w:sz w:val="18"/>
          <w:szCs w:val="18"/>
          <w:lang w:val="en-GB"/>
        </w:rPr>
      </w:pPr>
    </w:p>
    <w:p w14:paraId="7BDF109D" w14:textId="4CC91B8E" w:rsidR="002777B1" w:rsidRPr="00281320" w:rsidRDefault="002777B1" w:rsidP="002777B1">
      <w:pPr>
        <w:jc w:val="right"/>
        <w:rPr>
          <w:rFonts w:ascii="Times" w:hAnsi="Times"/>
          <w:sz w:val="18"/>
          <w:vertAlign w:val="subscript"/>
          <w:lang w:val="en-GB"/>
        </w:rPr>
      </w:pPr>
      <w:r w:rsidRPr="00281320">
        <w:rPr>
          <w:rFonts w:ascii="Times" w:hAnsi="Times"/>
          <w:i/>
          <w:iCs/>
          <w:sz w:val="20"/>
          <w:lang w:val="en-GB"/>
        </w:rPr>
        <w:t xml:space="preserve"> </w:t>
      </w:r>
      <m:oMath>
        <m:r>
          <w:rPr>
            <w:rFonts w:ascii="Cambria Math" w:hAnsi="Cambria Math" w:cs="Times"/>
            <w:sz w:val="20"/>
            <w:lang w:val="en-GB"/>
          </w:rPr>
          <m:t xml:space="preserve"> </m:t>
        </m:r>
        <m:acc>
          <m:accPr>
            <m:ctrlPr>
              <w:rPr>
                <w:rFonts w:ascii="Cambria Math" w:hAnsi="Cambria Math" w:cs="Times"/>
                <w:i/>
                <w:iCs/>
                <w:sz w:val="20"/>
                <w:lang w:val="en-GB"/>
              </w:rPr>
            </m:ctrlPr>
          </m:accPr>
          <m:e>
            <m:sSub>
              <m:sSubPr>
                <m:ctrlPr>
                  <w:rPr>
                    <w:rFonts w:ascii="Cambria Math" w:hAnsi="Cambria Math" w:cs="Times"/>
                    <w:i/>
                    <w:iCs/>
                    <w:sz w:val="20"/>
                    <w:lang w:val="en-GB"/>
                  </w:rPr>
                </m:ctrlPr>
              </m:sSubPr>
              <m:e>
                <m:r>
                  <w:rPr>
                    <w:rFonts w:ascii="Cambria Math" w:hAnsi="Cambria Math" w:cs="Times"/>
                    <w:sz w:val="20"/>
                    <w:lang w:val="en-GB"/>
                  </w:rPr>
                  <m:t>F</m:t>
                </m:r>
              </m:e>
              <m:sub>
                <m:r>
                  <w:rPr>
                    <w:rFonts w:ascii="Cambria Math" w:hAnsi="Cambria Math" w:cs="Times"/>
                    <w:sz w:val="20"/>
                    <w:lang w:val="en-GB"/>
                  </w:rPr>
                  <m:t>2</m:t>
                </m:r>
              </m:sub>
            </m:sSub>
          </m:e>
        </m:acc>
        <m:r>
          <w:rPr>
            <w:rFonts w:ascii="Cambria Math" w:hAnsi="Cambria Math" w:cs="Times"/>
            <w:sz w:val="20"/>
            <w:lang w:val="en-GB"/>
          </w:rPr>
          <m:t>=</m:t>
        </m:r>
        <m:d>
          <m:dPr>
            <m:ctrlPr>
              <w:rPr>
                <w:rFonts w:ascii="Cambria Math" w:hAnsi="Cambria Math" w:cs="Times"/>
                <w:i/>
                <w:iCs/>
                <w:sz w:val="20"/>
                <w:lang w:val="en-GB"/>
              </w:rPr>
            </m:ctrlPr>
          </m:dPr>
          <m:e>
            <w:bookmarkStart w:id="20" w:name="_Hlk134643942"/>
            <m:eqArr>
              <m:eqArrPr>
                <m:ctrlPr>
                  <w:rPr>
                    <w:rFonts w:ascii="Cambria Math" w:hAnsi="Cambria Math"/>
                    <w:i/>
                    <w:iCs/>
                    <w:sz w:val="20"/>
                    <w:lang w:val="en-GB"/>
                  </w:rPr>
                </m:ctrlPr>
              </m:eqArrPr>
              <m:e>
                <m:r>
                  <w:rPr>
                    <w:rFonts w:ascii="Cambria Math" w:hAnsi="Cambria Math"/>
                    <w:sz w:val="20"/>
                    <w:lang w:val="en-GB"/>
                  </w:rPr>
                  <m:t>1</m:t>
                </m:r>
              </m:e>
              <m:e>
                <m:r>
                  <w:rPr>
                    <w:rFonts w:ascii="Cambria Math" w:hAnsi="Cambria Math"/>
                    <w:sz w:val="20"/>
                    <w:lang w:val="en-GB"/>
                  </w:rPr>
                  <m:t>1-</m:t>
                </m:r>
                <m:sSub>
                  <m:sSubPr>
                    <m:ctrlPr>
                      <w:rPr>
                        <w:rFonts w:ascii="Cambria Math" w:hAnsi="Cambria Math"/>
                        <w:i/>
                        <w:iCs/>
                        <w:sz w:val="20"/>
                        <w:lang w:val="en-GB"/>
                      </w:rPr>
                    </m:ctrlPr>
                  </m:sSubPr>
                  <m:e>
                    <m:r>
                      <w:rPr>
                        <w:rFonts w:ascii="Cambria Math" w:hAnsi="Cambria Math"/>
                        <w:sz w:val="20"/>
                        <w:lang w:val="en-GB"/>
                      </w:rPr>
                      <m:t>F</m:t>
                    </m:r>
                  </m:e>
                  <m:sub>
                    <m:r>
                      <w:rPr>
                        <w:rFonts w:ascii="Cambria Math" w:hAnsi="Cambria Math"/>
                        <w:sz w:val="20"/>
                        <w:lang w:val="en-GB"/>
                      </w:rPr>
                      <m:t>2</m:t>
                    </m:r>
                  </m:sub>
                </m:sSub>
                <m:ctrlPr>
                  <w:rPr>
                    <w:rFonts w:ascii="Cambria Math" w:eastAsia="Cambria Math" w:hAnsi="Cambria Math" w:cs="Cambria Math"/>
                    <w:i/>
                    <w:iCs/>
                    <w:sz w:val="20"/>
                    <w:lang w:val="en-GB"/>
                  </w:rPr>
                </m:ctrlPr>
              </m:e>
              <m:e>
                <m:r>
                  <w:rPr>
                    <w:rFonts w:ascii="Cambria Math" w:hAnsi="Cambria Math"/>
                    <w:sz w:val="20"/>
                    <w:lang w:val="en-GB"/>
                  </w:rPr>
                  <m:t xml:space="preserve"> 0 </m:t>
                </m:r>
                <m:ctrlPr>
                  <w:rPr>
                    <w:rFonts w:ascii="Cambria Math" w:eastAsia="Cambria Math" w:hAnsi="Cambria Math" w:cs="Cambria Math"/>
                    <w:i/>
                    <w:iCs/>
                    <w:sz w:val="20"/>
                    <w:lang w:val="en-GB"/>
                  </w:rPr>
                </m:ctrlPr>
              </m:e>
              <m:e>
                <m:r>
                  <w:rPr>
                    <w:rFonts w:ascii="Cambria Math" w:hAnsi="Cambria Math"/>
                    <w:sz w:val="20"/>
                    <w:lang w:val="en-GB"/>
                  </w:rPr>
                  <m:t>0</m:t>
                </m:r>
              </m:e>
            </m:eqArr>
            <m:r>
              <w:rPr>
                <w:rFonts w:ascii="Cambria Math" w:hAnsi="Cambria Math"/>
                <w:sz w:val="20"/>
                <w:lang w:val="en-GB"/>
              </w:rPr>
              <m:t xml:space="preserve">     </m:t>
            </m:r>
            <m:eqArr>
              <m:eqArrPr>
                <m:ctrlPr>
                  <w:rPr>
                    <w:rFonts w:ascii="Cambria Math" w:hAnsi="Cambria Math"/>
                    <w:i/>
                    <w:iCs/>
                    <w:sz w:val="20"/>
                    <w:lang w:val="en-GB"/>
                  </w:rPr>
                </m:ctrlPr>
              </m:eqArrPr>
              <m:e>
                <m:r>
                  <w:rPr>
                    <w:rFonts w:ascii="Cambria Math" w:hAnsi="Cambria Math"/>
                    <w:sz w:val="20"/>
                    <w:lang w:val="en-GB"/>
                  </w:rPr>
                  <m:t>0</m:t>
                </m:r>
              </m:e>
              <m:e>
                <m:sSub>
                  <m:sSubPr>
                    <m:ctrlPr>
                      <w:rPr>
                        <w:rFonts w:ascii="Cambria Math" w:hAnsi="Cambria Math"/>
                        <w:i/>
                        <w:iCs/>
                        <w:sz w:val="20"/>
                        <w:lang w:val="en-GB"/>
                      </w:rPr>
                    </m:ctrlPr>
                  </m:sSubPr>
                  <m:e>
                    <m:r>
                      <w:rPr>
                        <w:rFonts w:ascii="Cambria Math" w:hAnsi="Cambria Math"/>
                        <w:sz w:val="20"/>
                        <w:lang w:val="en-GB"/>
                      </w:rPr>
                      <m:t>F</m:t>
                    </m:r>
                  </m:e>
                  <m:sub>
                    <m:r>
                      <w:rPr>
                        <w:rFonts w:ascii="Cambria Math" w:hAnsi="Cambria Math"/>
                        <w:sz w:val="20"/>
                        <w:lang w:val="en-GB"/>
                      </w:rPr>
                      <m:t>2</m:t>
                    </m:r>
                  </m:sub>
                </m:sSub>
                <m:ctrlPr>
                  <w:rPr>
                    <w:rFonts w:ascii="Cambria Math" w:eastAsia="Cambria Math" w:hAnsi="Cambria Math" w:cs="Cambria Math"/>
                    <w:i/>
                    <w:iCs/>
                    <w:sz w:val="20"/>
                    <w:lang w:val="en-GB"/>
                  </w:rPr>
                </m:ctrlPr>
              </m:e>
              <m:e>
                <m:r>
                  <w:rPr>
                    <w:rFonts w:ascii="Cambria Math" w:hAnsi="Cambria Math"/>
                    <w:sz w:val="20"/>
                    <w:lang w:val="en-GB"/>
                  </w:rPr>
                  <m:t>0</m:t>
                </m:r>
                <m:ctrlPr>
                  <w:rPr>
                    <w:rFonts w:ascii="Cambria Math" w:eastAsia="Cambria Math" w:hAnsi="Cambria Math" w:cs="Cambria Math"/>
                    <w:i/>
                    <w:iCs/>
                    <w:sz w:val="20"/>
                    <w:lang w:val="en-GB"/>
                  </w:rPr>
                </m:ctrlPr>
              </m:e>
              <m:e>
                <m:r>
                  <w:rPr>
                    <w:rFonts w:ascii="Cambria Math" w:hAnsi="Cambria Math"/>
                    <w:sz w:val="20"/>
                    <w:lang w:val="en-GB"/>
                  </w:rPr>
                  <m:t xml:space="preserve"> 0 </m:t>
                </m:r>
              </m:e>
            </m:eqArr>
            <m:r>
              <w:rPr>
                <w:rFonts w:ascii="Cambria Math" w:hAnsi="Cambria Math"/>
                <w:sz w:val="20"/>
                <w:lang w:val="en-GB"/>
              </w:rPr>
              <m:t xml:space="preserve">    </m:t>
            </m:r>
            <m:eqArr>
              <m:eqArrPr>
                <m:ctrlPr>
                  <w:rPr>
                    <w:rFonts w:ascii="Cambria Math" w:hAnsi="Cambria Math"/>
                    <w:i/>
                    <w:iCs/>
                    <w:sz w:val="20"/>
                    <w:lang w:val="en-GB"/>
                  </w:rPr>
                </m:ctrlPr>
              </m:eqArrPr>
              <m:e>
                <m:r>
                  <w:rPr>
                    <w:rFonts w:ascii="Cambria Math" w:hAnsi="Cambria Math"/>
                    <w:sz w:val="20"/>
                    <w:lang w:val="en-GB"/>
                  </w:rPr>
                  <m:t>0</m:t>
                </m:r>
              </m:e>
              <m:e>
                <m:r>
                  <w:rPr>
                    <w:rFonts w:ascii="Cambria Math" w:hAnsi="Cambria Math"/>
                    <w:sz w:val="20"/>
                    <w:lang w:val="en-GB"/>
                  </w:rPr>
                  <m:t>0</m:t>
                </m:r>
                <m:ctrlPr>
                  <w:rPr>
                    <w:rFonts w:ascii="Cambria Math" w:eastAsia="Cambria Math" w:hAnsi="Cambria Math" w:cs="Cambria Math"/>
                    <w:i/>
                    <w:iCs/>
                    <w:sz w:val="20"/>
                    <w:lang w:val="en-GB"/>
                  </w:rPr>
                </m:ctrlPr>
              </m:e>
              <m:e>
                <m:r>
                  <w:rPr>
                    <w:rFonts w:ascii="Cambria Math" w:hAnsi="Cambria Math"/>
                    <w:sz w:val="20"/>
                    <w:lang w:val="en-GB"/>
                  </w:rPr>
                  <m:t xml:space="preserve"> 1 </m:t>
                </m:r>
                <m:ctrlPr>
                  <w:rPr>
                    <w:rFonts w:ascii="Cambria Math" w:eastAsia="Cambria Math" w:hAnsi="Cambria Math" w:cs="Cambria Math"/>
                    <w:i/>
                    <w:iCs/>
                    <w:sz w:val="20"/>
                    <w:lang w:val="en-GB"/>
                  </w:rPr>
                </m:ctrlPr>
              </m:e>
              <m:e>
                <m:sSub>
                  <m:sSubPr>
                    <m:ctrlPr>
                      <w:rPr>
                        <w:rFonts w:ascii="Cambria Math" w:hAnsi="Cambria Math"/>
                        <w:i/>
                        <w:iCs/>
                        <w:sz w:val="20"/>
                        <w:lang w:val="en-GB"/>
                      </w:rPr>
                    </m:ctrlPr>
                  </m:sSubPr>
                  <m:e>
                    <m:r>
                      <w:rPr>
                        <w:rFonts w:ascii="Cambria Math" w:hAnsi="Cambria Math"/>
                        <w:sz w:val="20"/>
                        <w:lang w:val="en-GB"/>
                      </w:rPr>
                      <m:t>1-F</m:t>
                    </m:r>
                  </m:e>
                  <m:sub>
                    <m:r>
                      <w:rPr>
                        <w:rFonts w:ascii="Cambria Math" w:hAnsi="Cambria Math"/>
                        <w:sz w:val="20"/>
                        <w:lang w:val="en-GB"/>
                      </w:rPr>
                      <m:t>2</m:t>
                    </m:r>
                  </m:sub>
                </m:sSub>
              </m:e>
            </m:eqArr>
            <m:r>
              <w:rPr>
                <w:rFonts w:ascii="Cambria Math" w:hAnsi="Cambria Math"/>
                <w:sz w:val="20"/>
                <w:lang w:val="en-GB"/>
              </w:rPr>
              <m:t xml:space="preserve">    </m:t>
            </m:r>
            <m:eqArr>
              <m:eqArrPr>
                <m:ctrlPr>
                  <w:rPr>
                    <w:rFonts w:ascii="Cambria Math" w:hAnsi="Cambria Math"/>
                    <w:i/>
                    <w:iCs/>
                    <w:sz w:val="20"/>
                    <w:lang w:val="en-GB"/>
                  </w:rPr>
                </m:ctrlPr>
              </m:eqArrPr>
              <m:e>
                <m:r>
                  <w:rPr>
                    <w:rFonts w:ascii="Cambria Math" w:hAnsi="Cambria Math"/>
                    <w:sz w:val="20"/>
                    <w:lang w:val="en-GB"/>
                  </w:rPr>
                  <m:t>0</m:t>
                </m:r>
              </m:e>
              <m:e>
                <m:r>
                  <w:rPr>
                    <w:rFonts w:ascii="Cambria Math" w:hAnsi="Cambria Math"/>
                    <w:sz w:val="20"/>
                    <w:lang w:val="en-GB"/>
                  </w:rPr>
                  <m:t>0</m:t>
                </m:r>
                <m:ctrlPr>
                  <w:rPr>
                    <w:rFonts w:ascii="Cambria Math" w:eastAsia="Cambria Math" w:hAnsi="Cambria Math" w:cs="Cambria Math"/>
                    <w:i/>
                    <w:iCs/>
                    <w:sz w:val="20"/>
                    <w:lang w:val="en-GB"/>
                  </w:rPr>
                </m:ctrlPr>
              </m:e>
              <m:e>
                <m:r>
                  <w:rPr>
                    <w:rFonts w:ascii="Cambria Math" w:hAnsi="Cambria Math"/>
                    <w:sz w:val="20"/>
                    <w:lang w:val="en-GB"/>
                  </w:rPr>
                  <m:t>0</m:t>
                </m:r>
                <m:ctrlPr>
                  <w:rPr>
                    <w:rFonts w:ascii="Cambria Math" w:eastAsia="Cambria Math" w:hAnsi="Cambria Math" w:cs="Cambria Math"/>
                    <w:i/>
                    <w:iCs/>
                    <w:sz w:val="20"/>
                    <w:lang w:val="en-GB"/>
                  </w:rPr>
                </m:ctrlPr>
              </m:e>
              <m:e>
                <m:sSub>
                  <m:sSubPr>
                    <m:ctrlPr>
                      <w:rPr>
                        <w:rFonts w:ascii="Cambria Math" w:hAnsi="Cambria Math"/>
                        <w:i/>
                        <w:iCs/>
                        <w:sz w:val="20"/>
                        <w:lang w:val="en-GB"/>
                      </w:rPr>
                    </m:ctrlPr>
                  </m:sSubPr>
                  <m:e>
                    <m:r>
                      <w:rPr>
                        <w:rFonts w:ascii="Cambria Math" w:hAnsi="Cambria Math"/>
                        <w:sz w:val="20"/>
                        <w:lang w:val="en-GB"/>
                      </w:rPr>
                      <m:t>F</m:t>
                    </m:r>
                  </m:e>
                  <m:sub>
                    <m:r>
                      <w:rPr>
                        <w:rFonts w:ascii="Cambria Math" w:hAnsi="Cambria Math"/>
                        <w:sz w:val="20"/>
                        <w:lang w:val="en-GB"/>
                      </w:rPr>
                      <m:t>2</m:t>
                    </m:r>
                  </m:sub>
                </m:sSub>
              </m:e>
            </m:eqArr>
            <w:bookmarkEnd w:id="20"/>
          </m:e>
        </m:d>
      </m:oMath>
      <w:r w:rsidR="00CD1E3A" w:rsidRPr="00281320">
        <w:rPr>
          <w:rFonts w:ascii="Times" w:hAnsi="Times"/>
          <w:iCs/>
          <w:sz w:val="20"/>
          <w:lang w:val="en-GB"/>
        </w:rPr>
        <w:t>;</w:t>
      </w:r>
      <w:r w:rsidR="003D3A4F">
        <w:rPr>
          <w:rFonts w:ascii="Times" w:hAnsi="Times"/>
          <w:sz w:val="20"/>
          <w:lang w:val="en-GB"/>
        </w:rPr>
        <w:tab/>
      </w:r>
      <w:r w:rsidR="003D3A4F">
        <w:rPr>
          <w:rFonts w:ascii="Times" w:hAnsi="Times"/>
          <w:sz w:val="20"/>
          <w:lang w:val="en-GB"/>
        </w:rPr>
        <w:tab/>
      </w:r>
      <w:r w:rsidRPr="003D3A4F">
        <w:rPr>
          <w:rFonts w:ascii="Times" w:hAnsi="Times"/>
          <w:sz w:val="18"/>
          <w:lang w:val="en-GB"/>
        </w:rPr>
        <w:t>(</w:t>
      </w:r>
      <w:r w:rsidR="00436395" w:rsidRPr="003D3A4F">
        <w:rPr>
          <w:rFonts w:ascii="Times" w:hAnsi="Times"/>
          <w:sz w:val="18"/>
          <w:lang w:val="en-GB"/>
        </w:rPr>
        <w:t>6</w:t>
      </w:r>
      <w:r w:rsidRPr="003D3A4F">
        <w:rPr>
          <w:rFonts w:ascii="Times" w:hAnsi="Times"/>
          <w:sz w:val="18"/>
          <w:lang w:val="en-GB"/>
        </w:rPr>
        <w:t>)</w:t>
      </w:r>
    </w:p>
    <w:p w14:paraId="1A299029" w14:textId="77777777" w:rsidR="002402F6" w:rsidRPr="00281320" w:rsidRDefault="002402F6" w:rsidP="002402F6">
      <w:pPr>
        <w:jc w:val="right"/>
        <w:rPr>
          <w:rFonts w:ascii="Times" w:hAnsi="Times"/>
          <w:sz w:val="18"/>
          <w:vertAlign w:val="subscript"/>
          <w:lang w:val="en-GB"/>
        </w:rPr>
      </w:pPr>
    </w:p>
    <w:p w14:paraId="684456B5" w14:textId="77777777" w:rsidR="00E228EB" w:rsidRPr="00281320" w:rsidRDefault="00E228EB" w:rsidP="00791803">
      <w:pPr>
        <w:rPr>
          <w:rFonts w:ascii="Times" w:hAnsi="Times"/>
          <w:sz w:val="20"/>
          <w:lang w:val="en-GB"/>
        </w:rPr>
      </w:pPr>
    </w:p>
    <w:p w14:paraId="641204E3" w14:textId="77777777" w:rsidR="00E228EB" w:rsidRPr="00281320" w:rsidRDefault="00E228EB" w:rsidP="00791803">
      <w:pPr>
        <w:rPr>
          <w:rFonts w:ascii="Times" w:hAnsi="Times"/>
          <w:sz w:val="20"/>
          <w:lang w:val="en-GB"/>
        </w:rPr>
      </w:pPr>
    </w:p>
    <w:p w14:paraId="3F694DDC" w14:textId="20BF4049" w:rsidR="00791803" w:rsidRPr="00281320" w:rsidRDefault="00CD1E3A" w:rsidP="00791803">
      <w:pPr>
        <w:rPr>
          <w:rFonts w:ascii="Times" w:hAnsi="Times"/>
          <w:sz w:val="20"/>
          <w:lang w:val="en-GB"/>
        </w:rPr>
      </w:pPr>
      <w:r w:rsidRPr="00281320">
        <w:rPr>
          <w:rFonts w:ascii="Times" w:hAnsi="Times"/>
          <w:sz w:val="20"/>
          <w:lang w:val="en-GB"/>
        </w:rPr>
        <w:t>A</w:t>
      </w:r>
      <w:r w:rsidR="00791803" w:rsidRPr="00281320">
        <w:rPr>
          <w:rFonts w:ascii="Times" w:hAnsi="Times"/>
          <w:sz w:val="20"/>
          <w:lang w:val="en-GB"/>
        </w:rPr>
        <w:t>nalyser transmission matrix</w:t>
      </w:r>
      <w:r w:rsidR="00C871A8" w:rsidRPr="00281320">
        <w:rPr>
          <w:rFonts w:ascii="Times" w:hAnsi="Times"/>
          <w:sz w:val="20"/>
          <w:lang w:val="en-GB"/>
        </w:rPr>
        <w:t>,</w:t>
      </w:r>
      <w:r w:rsidR="00791803" w:rsidRPr="00281320">
        <w:rPr>
          <w:rFonts w:ascii="Times" w:hAnsi="Times"/>
          <w:sz w:val="20"/>
          <w:lang w:val="en-GB"/>
        </w:rPr>
        <w:t xml:space="preserve"> </w:t>
      </w:r>
    </w:p>
    <w:p w14:paraId="4A1A518E" w14:textId="77777777" w:rsidR="00902444" w:rsidRPr="00281320" w:rsidRDefault="00902444" w:rsidP="00791803">
      <w:pPr>
        <w:rPr>
          <w:rFonts w:ascii="Times" w:hAnsi="Times"/>
          <w:sz w:val="20"/>
          <w:lang w:val="en-GB"/>
        </w:rPr>
      </w:pPr>
    </w:p>
    <w:p w14:paraId="38521392" w14:textId="0FB9AAEE" w:rsidR="00791803" w:rsidRPr="00281320" w:rsidRDefault="00F517B8" w:rsidP="00791803">
      <w:pPr>
        <w:jc w:val="right"/>
        <w:rPr>
          <w:rFonts w:ascii="Times" w:hAnsi="Times"/>
          <w:i/>
          <w:iCs/>
          <w:sz w:val="18"/>
          <w:szCs w:val="18"/>
          <w:lang w:val="en-GB"/>
        </w:rPr>
      </w:pPr>
      <w:r w:rsidRPr="00281320">
        <w:rPr>
          <w:rFonts w:ascii="Times" w:hAnsi="Times"/>
          <w:i/>
          <w:iCs/>
          <w:sz w:val="20"/>
          <w:lang w:val="en-GB"/>
        </w:rPr>
        <w:t xml:space="preserve">  </w:t>
      </w:r>
      <m:oMath>
        <m:acc>
          <m:accPr>
            <m:ctrlPr>
              <w:rPr>
                <w:rFonts w:ascii="Cambria Math" w:hAnsi="Cambria Math"/>
                <w:i/>
                <w:iCs/>
                <w:sz w:val="20"/>
                <w:lang w:val="en-GB"/>
              </w:rPr>
            </m:ctrlPr>
          </m:accPr>
          <m:e>
            <m:sSup>
              <m:sSupPr>
                <m:ctrlPr>
                  <w:rPr>
                    <w:rFonts w:ascii="Cambria Math" w:hAnsi="Cambria Math"/>
                    <w:i/>
                    <w:iCs/>
                    <w:sz w:val="20"/>
                    <w:lang w:val="en-GB"/>
                  </w:rPr>
                </m:ctrlPr>
              </m:sSupPr>
              <m:e>
                <m:r>
                  <w:rPr>
                    <w:rFonts w:ascii="Cambria Math" w:hAnsi="Cambria Math"/>
                    <w:sz w:val="20"/>
                    <w:lang w:val="en-GB"/>
                  </w:rPr>
                  <m:t>T</m:t>
                </m:r>
              </m:e>
              <m:sup>
                <m:r>
                  <w:rPr>
                    <w:rFonts w:ascii="Cambria Math" w:hAnsi="Cambria Math"/>
                    <w:sz w:val="20"/>
                    <w:lang w:val="en-GB"/>
                  </w:rPr>
                  <m:t>A</m:t>
                </m:r>
              </m:sup>
            </m:sSup>
          </m:e>
        </m:acc>
        <m:r>
          <w:rPr>
            <w:rFonts w:ascii="Cambria Math" w:hAnsi="Cambria Math"/>
            <w:sz w:val="20"/>
            <w:lang w:val="en-GB"/>
          </w:rPr>
          <m:t>=</m:t>
        </m:r>
        <m:d>
          <m:dPr>
            <m:ctrlPr>
              <w:rPr>
                <w:rFonts w:ascii="Cambria Math" w:hAnsi="Cambria Math" w:cs="Times"/>
                <w:i/>
                <w:iCs/>
                <w:sz w:val="20"/>
                <w:lang w:val="en-GB"/>
              </w:rPr>
            </m:ctrlPr>
          </m:dPr>
          <m:e>
            <m:eqArr>
              <m:eqArrPr>
                <m:ctrlPr>
                  <w:rPr>
                    <w:rFonts w:ascii="Cambria Math" w:hAnsi="Cambria Math" w:cs="Times"/>
                    <w:i/>
                    <w:iCs/>
                    <w:sz w:val="20"/>
                    <w:lang w:val="en-GB"/>
                  </w:rPr>
                </m:ctrlPr>
              </m:eqArrPr>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ctrlPr>
                  <w:rPr>
                    <w:rFonts w:ascii="Cambria Math" w:eastAsia="Cambria Math" w:hAnsi="Cambria Math" w:cs="Times"/>
                    <w:i/>
                    <w:iCs/>
                    <w:sz w:val="20"/>
                    <w:lang w:val="en-GB"/>
                  </w:rPr>
                </m:ctrlPr>
              </m:e>
              <m:e>
                <m:r>
                  <w:rPr>
                    <w:rFonts w:ascii="Cambria Math" w:hAnsi="Cambria Math" w:cs="Times"/>
                    <w:sz w:val="20"/>
                    <w:lang w:val="en-GB"/>
                  </w:rPr>
                  <m:t>0</m:t>
                </m:r>
                <m:ctrlPr>
                  <w:rPr>
                    <w:rFonts w:ascii="Cambria Math" w:eastAsia="Cambria Math" w:hAnsi="Cambria Math" w:cs="Times"/>
                    <w:i/>
                    <w:iCs/>
                    <w:sz w:val="20"/>
                    <w:lang w:val="en-GB"/>
                  </w:rPr>
                </m:ctrlPr>
              </m:e>
              <m:e>
                <m:r>
                  <w:rPr>
                    <w:rFonts w:ascii="Cambria Math" w:hAnsi="Cambria Math" w:cs="Times"/>
                    <w:sz w:val="20"/>
                    <w:lang w:val="en-GB"/>
                  </w:rPr>
                  <m:t>0</m:t>
                </m:r>
              </m:e>
            </m:eqArr>
            <m:r>
              <w:rPr>
                <w:rFonts w:ascii="Cambria Math" w:hAnsi="Cambria Math" w:cs="Times"/>
                <w:sz w:val="20"/>
                <w:lang w:val="en-GB"/>
              </w:rPr>
              <m:t xml:space="preserve">  </m:t>
            </m:r>
            <m:eqArr>
              <m:eqArrPr>
                <m:ctrlPr>
                  <w:rPr>
                    <w:rFonts w:ascii="Cambria Math" w:hAnsi="Cambria Math" w:cs="Times"/>
                    <w:i/>
                    <w:iCs/>
                    <w:sz w:val="20"/>
                    <w:lang w:val="en-GB"/>
                  </w:rPr>
                </m:ctrlPr>
              </m:eqArrPr>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ctrlPr>
                  <w:rPr>
                    <w:rFonts w:ascii="Cambria Math" w:eastAsia="Cambria Math" w:hAnsi="Cambria Math" w:cs="Times"/>
                    <w:i/>
                    <w:iCs/>
                    <w:sz w:val="20"/>
                    <w:lang w:val="en-GB"/>
                  </w:rPr>
                </m:ctrlPr>
              </m:e>
              <m:e>
                <m:r>
                  <w:rPr>
                    <w:rFonts w:ascii="Cambria Math" w:hAnsi="Cambria Math" w:cs="Times"/>
                    <w:sz w:val="20"/>
                    <w:lang w:val="en-GB"/>
                  </w:rPr>
                  <m:t>0</m:t>
                </m:r>
                <m:ctrlPr>
                  <w:rPr>
                    <w:rFonts w:ascii="Cambria Math" w:eastAsia="Cambria Math" w:hAnsi="Cambria Math" w:cs="Times"/>
                    <w:i/>
                    <w:iCs/>
                    <w:sz w:val="20"/>
                    <w:lang w:val="en-GB"/>
                  </w:rPr>
                </m:ctrlPr>
              </m:e>
              <m:e>
                <m:r>
                  <w:rPr>
                    <w:rFonts w:ascii="Cambria Math" w:hAnsi="Cambria Math" w:cs="Times"/>
                    <w:sz w:val="20"/>
                    <w:lang w:val="en-GB"/>
                  </w:rPr>
                  <m:t>0</m:t>
                </m:r>
              </m:e>
            </m:eqArr>
            <m:r>
              <w:rPr>
                <w:rFonts w:ascii="Cambria Math" w:hAnsi="Cambria Math" w:cs="Times"/>
                <w:sz w:val="20"/>
                <w:lang w:val="en-GB"/>
              </w:rPr>
              <m:t xml:space="preserve">  </m:t>
            </m:r>
            <m:eqArr>
              <m:eqArrPr>
                <m:ctrlPr>
                  <w:rPr>
                    <w:rFonts w:ascii="Cambria Math" w:hAnsi="Cambria Math" w:cs="Times"/>
                    <w:i/>
                    <w:iCs/>
                    <w:sz w:val="20"/>
                    <w:lang w:val="en-GB"/>
                  </w:rPr>
                </m:ctrlPr>
              </m:eqArrPr>
              <m:e>
                <m:r>
                  <w:rPr>
                    <w:rFonts w:ascii="Cambria Math" w:hAnsi="Cambria Math" w:cs="Times"/>
                    <w:sz w:val="20"/>
                    <w:lang w:val="en-GB"/>
                  </w:rPr>
                  <m:t>0</m:t>
                </m:r>
              </m:e>
              <m:e>
                <m:r>
                  <w:rPr>
                    <w:rFonts w:ascii="Cambria Math" w:hAnsi="Cambria Math" w:cs="Times"/>
                    <w:sz w:val="20"/>
                    <w:lang w:val="en-GB"/>
                  </w:rPr>
                  <m:t>0</m:t>
                </m:r>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e>
            </m:eqArr>
            <m:r>
              <w:rPr>
                <w:rFonts w:ascii="Cambria Math" w:hAnsi="Cambria Math" w:cs="Times"/>
                <w:sz w:val="20"/>
                <w:lang w:val="en-GB"/>
              </w:rPr>
              <m:t xml:space="preserve">  </m:t>
            </m:r>
            <m:eqArr>
              <m:eqArrPr>
                <m:ctrlPr>
                  <w:rPr>
                    <w:rFonts w:ascii="Cambria Math" w:hAnsi="Cambria Math" w:cs="Times"/>
                    <w:i/>
                    <w:iCs/>
                    <w:sz w:val="20"/>
                    <w:lang w:val="en-GB"/>
                  </w:rPr>
                </m:ctrlPr>
              </m:eqArrPr>
              <m:e>
                <m:r>
                  <w:rPr>
                    <w:rFonts w:ascii="Cambria Math" w:hAnsi="Cambria Math" w:cs="Times"/>
                    <w:sz w:val="20"/>
                    <w:lang w:val="en-GB"/>
                  </w:rPr>
                  <m:t>0</m:t>
                </m:r>
              </m:e>
              <m:e>
                <m:r>
                  <w:rPr>
                    <w:rFonts w:ascii="Cambria Math" w:hAnsi="Cambria Math" w:cs="Times"/>
                    <w:sz w:val="20"/>
                    <w:lang w:val="en-GB"/>
                  </w:rPr>
                  <m:t>0</m:t>
                </m:r>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ctrlPr>
                  <w:rPr>
                    <w:rFonts w:ascii="Cambria Math" w:eastAsia="Cambria Math" w:hAnsi="Cambria Math" w:cs="Times"/>
                    <w:i/>
                    <w:iCs/>
                    <w:sz w:val="20"/>
                    <w:lang w:val="en-GB"/>
                  </w:rPr>
                </m:ctrlPr>
              </m:e>
              <m:e>
                <m:sSubSup>
                  <m:sSubSupPr>
                    <m:ctrlPr>
                      <w:rPr>
                        <w:rFonts w:ascii="Cambria Math" w:hAnsi="Cambria Math" w:cs="Times"/>
                        <w:i/>
                        <w:iCs/>
                        <w:sz w:val="20"/>
                        <w:lang w:val="en-GB"/>
                      </w:rPr>
                    </m:ctrlPr>
                  </m:sSubSupPr>
                  <m:e>
                    <m:r>
                      <w:rPr>
                        <w:rFonts w:ascii="Cambria Math" w:hAnsi="Cambria Math" w:cs="Times"/>
                        <w:sz w:val="20"/>
                        <w:lang w:val="en-GB"/>
                      </w:rPr>
                      <m:t>T</m:t>
                    </m:r>
                  </m:e>
                  <m:sub>
                    <m:r>
                      <w:rPr>
                        <w:rFonts w:ascii="Cambria Math" w:hAnsi="Cambria Math" w:cs="Times"/>
                        <w:sz w:val="20"/>
                        <w:lang w:val="en-GB"/>
                      </w:rPr>
                      <m:t>+</m:t>
                    </m:r>
                  </m:sub>
                  <m:sup>
                    <m:r>
                      <w:rPr>
                        <w:rFonts w:ascii="Cambria Math" w:hAnsi="Cambria Math" w:cs="Times"/>
                        <w:sz w:val="20"/>
                        <w:lang w:val="en-GB"/>
                      </w:rPr>
                      <m:t>A</m:t>
                    </m:r>
                  </m:sup>
                </m:sSubSup>
              </m:e>
            </m:eqArr>
          </m:e>
        </m:d>
      </m:oMath>
      <w:r w:rsidR="004709DF" w:rsidRPr="00281320">
        <w:rPr>
          <w:rFonts w:ascii="Times" w:hAnsi="Times"/>
          <w:iCs/>
          <w:sz w:val="20"/>
          <w:lang w:val="en-GB"/>
        </w:rPr>
        <w:t>.</w:t>
      </w:r>
      <w:r w:rsidR="003D3A4F">
        <w:rPr>
          <w:rFonts w:ascii="Times" w:hAnsi="Times"/>
          <w:iCs/>
          <w:sz w:val="20"/>
          <w:lang w:val="en-GB"/>
        </w:rPr>
        <w:tab/>
      </w:r>
      <w:r w:rsidR="003D3A4F">
        <w:rPr>
          <w:rFonts w:ascii="Times" w:hAnsi="Times"/>
          <w:iCs/>
          <w:sz w:val="20"/>
          <w:lang w:val="en-GB"/>
        </w:rPr>
        <w:tab/>
      </w:r>
      <w:r w:rsidR="003D3A4F">
        <w:rPr>
          <w:rFonts w:ascii="Times" w:hAnsi="Times"/>
          <w:iCs/>
          <w:sz w:val="20"/>
          <w:lang w:val="en-GB"/>
        </w:rPr>
        <w:tab/>
      </w:r>
      <w:r w:rsidR="003D3A4F">
        <w:rPr>
          <w:rFonts w:ascii="Times" w:hAnsi="Times"/>
          <w:iCs/>
          <w:sz w:val="20"/>
          <w:lang w:val="en-GB"/>
        </w:rPr>
        <w:tab/>
      </w:r>
      <w:r w:rsidR="00791803" w:rsidRPr="003D3A4F">
        <w:rPr>
          <w:rFonts w:ascii="Times" w:hAnsi="Times"/>
          <w:sz w:val="18"/>
          <w:lang w:val="en-GB"/>
        </w:rPr>
        <w:t>(7)</w:t>
      </w:r>
    </w:p>
    <w:p w14:paraId="231B3B23" w14:textId="77777777" w:rsidR="009F3D47" w:rsidRPr="00281320" w:rsidRDefault="009F3D47" w:rsidP="00C21B77">
      <w:pPr>
        <w:jc w:val="center"/>
        <w:rPr>
          <w:rFonts w:ascii="Times" w:hAnsi="Times"/>
          <w:sz w:val="18"/>
          <w:vertAlign w:val="subscript"/>
          <w:lang w:val="en-GB"/>
        </w:rPr>
      </w:pPr>
    </w:p>
    <w:p w14:paraId="7DE58799" w14:textId="23E247F0" w:rsidR="00EA7234" w:rsidRPr="00281320" w:rsidRDefault="00FF6DA0" w:rsidP="00DC22E0">
      <w:pPr>
        <w:pStyle w:val="Paragraph"/>
      </w:pPr>
      <w:r w:rsidRPr="00281320">
        <w:rPr>
          <w:i/>
          <w:iCs/>
        </w:rPr>
        <w:t>F</w:t>
      </w:r>
      <w:r w:rsidRPr="00281320">
        <w:rPr>
          <w:i/>
          <w:iCs/>
          <w:vertAlign w:val="subscript"/>
        </w:rPr>
        <w:t>1</w:t>
      </w:r>
      <w:r w:rsidRPr="00281320">
        <w:t xml:space="preserve"> and </w:t>
      </w:r>
      <w:r w:rsidRPr="00281320">
        <w:rPr>
          <w:i/>
          <w:iCs/>
        </w:rPr>
        <w:t>F</w:t>
      </w:r>
      <w:r w:rsidRPr="00281320">
        <w:rPr>
          <w:i/>
          <w:iCs/>
          <w:vertAlign w:val="subscript"/>
        </w:rPr>
        <w:t>2</w:t>
      </w:r>
      <w:r w:rsidRPr="00281320">
        <w:t xml:space="preserve"> in </w:t>
      </w:r>
      <w:r w:rsidR="00AB5BA3" w:rsidRPr="00281320">
        <w:t>Equation</w:t>
      </w:r>
      <w:r w:rsidR="00C91579" w:rsidRPr="00281320">
        <w:t>s</w:t>
      </w:r>
      <w:r w:rsidRPr="00281320">
        <w:t xml:space="preserve"> 5 and 6 are t</w:t>
      </w:r>
      <w:r w:rsidR="00BB0078" w:rsidRPr="00281320">
        <w:t>he neutron spin-flipper efficiency before and after the sample, respectively</w:t>
      </w:r>
      <w:r w:rsidR="00791803" w:rsidRPr="00281320">
        <w:t xml:space="preserve">. </w:t>
      </w:r>
      <w:r w:rsidR="00BB0078" w:rsidRPr="00281320">
        <w:t>The</w:t>
      </w:r>
      <w:r w:rsidRPr="00281320">
        <w:t>ir</w:t>
      </w:r>
      <w:r w:rsidR="00BB0078" w:rsidRPr="00281320">
        <w:t xml:space="preserve"> values </w:t>
      </w:r>
      <w:r w:rsidR="00EA7234" w:rsidRPr="00281320">
        <w:t>are measured experimentally</w:t>
      </w:r>
      <w:r w:rsidR="00E0169A" w:rsidRPr="00281320">
        <w:t xml:space="preserve">, with 0 being non-functioning </w:t>
      </w:r>
      <w:r w:rsidR="00EA7234" w:rsidRPr="00281320">
        <w:t xml:space="preserve">and </w:t>
      </w:r>
      <w:r w:rsidR="00DC22E0" w:rsidRPr="00281320">
        <w:t xml:space="preserve">1 being perfectly efficient. A properly designed flipper often has a high efficiency of more than </w:t>
      </w:r>
      <w:r w:rsidR="00633EC5" w:rsidRPr="00281320">
        <w:t>0.99</w:t>
      </w:r>
      <w:r w:rsidR="00E0169A" w:rsidRPr="00281320">
        <w:t xml:space="preserve">. </w:t>
      </w:r>
    </w:p>
    <w:p w14:paraId="0139B067" w14:textId="244BED4F" w:rsidR="00BB0078" w:rsidRPr="00281320" w:rsidRDefault="00BB0078" w:rsidP="00791803">
      <w:pPr>
        <w:pStyle w:val="Paragraph"/>
      </w:pPr>
      <w:r w:rsidRPr="00281320">
        <w:t>For polarising supermirror</w:t>
      </w:r>
      <w:r w:rsidR="00BF0320" w:rsidRPr="00281320">
        <w:t xml:space="preserve"> devices</w:t>
      </w:r>
      <w:r w:rsidRPr="00281320">
        <w:t xml:space="preserve">, </w:t>
      </w:r>
      <w:r w:rsidR="00D062CF" w:rsidRPr="00281320">
        <w:t xml:space="preserve">the transmission </w:t>
      </w:r>
      <w:r w:rsidR="0025742E" w:rsidRPr="00281320">
        <w:t>of spin+ and</w:t>
      </w:r>
      <w:r w:rsidR="0068647E" w:rsidRPr="00281320">
        <w:t xml:space="preserve"> </w:t>
      </w:r>
      <w:r w:rsidR="0025742E" w:rsidRPr="00281320">
        <w:t>spin</w:t>
      </w:r>
      <w:r w:rsidR="00797C84" w:rsidRPr="00281320">
        <w:rPr>
          <w:rFonts w:cs="Times"/>
          <w:szCs w:val="16"/>
        </w:rPr>
        <w:t>−</w:t>
      </w:r>
      <w:r w:rsidR="0025742E" w:rsidRPr="00281320">
        <w:t xml:space="preserve"> states are</w:t>
      </w:r>
      <w:r w:rsidR="0068647E" w:rsidRPr="00281320">
        <w:t xml:space="preserve"> </w:t>
      </w:r>
      <w:r w:rsidR="00D062CF" w:rsidRPr="00281320">
        <w:t xml:space="preserve">given by </w:t>
      </w:r>
    </w:p>
    <w:p w14:paraId="5210D935" w14:textId="77777777" w:rsidR="00AD7E3C" w:rsidRPr="00281320" w:rsidRDefault="00AD7E3C" w:rsidP="00791803">
      <w:pPr>
        <w:pStyle w:val="Paragraph"/>
      </w:pPr>
    </w:p>
    <w:p w14:paraId="43BEC1E4" w14:textId="1FB17673" w:rsidR="009E4087" w:rsidRPr="00281320" w:rsidRDefault="00000000" w:rsidP="00E0169A">
      <w:pPr>
        <w:jc w:val="right"/>
        <w:rPr>
          <w:rFonts w:ascii="Times" w:hAnsi="Times"/>
          <w:sz w:val="18"/>
          <w:vertAlign w:val="subscript"/>
          <w:lang w:val="en-GB"/>
        </w:rPr>
      </w:pPr>
      <m:oMath>
        <m:sSub>
          <m:sSubPr>
            <m:ctrlPr>
              <w:rPr>
                <w:rFonts w:ascii="Cambria Math" w:hAnsi="Cambria Math" w:cs="Times"/>
                <w:i/>
                <w:iCs/>
                <w:sz w:val="20"/>
                <w:lang w:val="en-GB"/>
              </w:rPr>
            </m:ctrlPr>
          </m:sSubPr>
          <m:e>
            <m:r>
              <w:rPr>
                <w:rFonts w:ascii="Cambria Math" w:hAnsi="Cambria Math" w:cs="Times"/>
                <w:sz w:val="20"/>
                <w:lang w:val="en-GB"/>
              </w:rPr>
              <m:t>T</m:t>
            </m:r>
          </m:e>
          <m:sub>
            <m:r>
              <w:rPr>
                <w:rFonts w:ascii="Cambria Math" w:hAnsi="Cambria Math" w:cs="Times"/>
                <w:sz w:val="20"/>
                <w:lang w:val="en-GB"/>
              </w:rPr>
              <m:t>±</m:t>
            </m:r>
          </m:sub>
        </m:sSub>
        <m:r>
          <w:rPr>
            <w:rFonts w:ascii="Cambria Math" w:hAnsi="Cambria Math"/>
            <w:sz w:val="20"/>
            <w:lang w:val="en-GB"/>
          </w:rPr>
          <m:t>=</m:t>
        </m:r>
        <m:f>
          <m:fPr>
            <m:ctrlPr>
              <w:rPr>
                <w:rFonts w:ascii="Cambria Math" w:hAnsi="Cambria Math"/>
                <w:i/>
                <w:iCs/>
                <w:sz w:val="20"/>
                <w:lang w:val="en-GB"/>
              </w:rPr>
            </m:ctrlPr>
          </m:fPr>
          <m:num>
            <m:r>
              <w:rPr>
                <w:rFonts w:ascii="Cambria Math" w:hAnsi="Cambria Math"/>
                <w:sz w:val="20"/>
                <w:lang w:val="en-GB"/>
              </w:rPr>
              <m:t>1±E</m:t>
            </m:r>
          </m:num>
          <m:den>
            <m:r>
              <w:rPr>
                <w:rFonts w:ascii="Cambria Math" w:hAnsi="Cambria Math"/>
                <w:sz w:val="20"/>
                <w:lang w:val="en-GB"/>
              </w:rPr>
              <m:t>2</m:t>
            </m:r>
          </m:den>
        </m:f>
      </m:oMath>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9E4087" w:rsidRPr="003D3A4F">
        <w:rPr>
          <w:rFonts w:ascii="Times" w:hAnsi="Times"/>
          <w:sz w:val="18"/>
          <w:lang w:val="en-GB"/>
        </w:rPr>
        <w:t>(8)</w:t>
      </w:r>
    </w:p>
    <w:p w14:paraId="1C75B554" w14:textId="77777777" w:rsidR="00EE335B" w:rsidRPr="00281320" w:rsidRDefault="00EE335B" w:rsidP="00BB0078">
      <w:pPr>
        <w:pStyle w:val="Paragraph"/>
        <w:ind w:firstLine="0"/>
      </w:pPr>
    </w:p>
    <w:p w14:paraId="4BBCE8EF" w14:textId="7221F9B6" w:rsidR="00BF0320" w:rsidRPr="00281320" w:rsidRDefault="00D062CF" w:rsidP="00BB0078">
      <w:pPr>
        <w:pStyle w:val="Paragraph"/>
        <w:ind w:firstLine="0"/>
      </w:pPr>
      <w:r w:rsidRPr="00281320">
        <w:t>w</w:t>
      </w:r>
      <w:r w:rsidR="009E4087" w:rsidRPr="00281320">
        <w:t xml:space="preserve">here </w:t>
      </w:r>
      <w:r w:rsidR="00BF0320" w:rsidRPr="00281320">
        <w:rPr>
          <w:i/>
          <w:iCs/>
        </w:rPr>
        <w:t>E</w:t>
      </w:r>
      <w:r w:rsidR="009E4087" w:rsidRPr="00281320">
        <w:t xml:space="preserve"> </w:t>
      </w:r>
      <w:r w:rsidRPr="00281320">
        <w:t>is</w:t>
      </w:r>
      <w:r w:rsidR="009E4087" w:rsidRPr="00281320">
        <w:t xml:space="preserve"> the polariser </w:t>
      </w:r>
      <w:r w:rsidRPr="00281320">
        <w:t>or</w:t>
      </w:r>
      <w:r w:rsidR="009E4087" w:rsidRPr="00281320">
        <w:t xml:space="preserve"> analyser efficiency</w:t>
      </w:r>
      <w:r w:rsidR="00934677" w:rsidRPr="00281320">
        <w:t>.</w:t>
      </w:r>
      <w:r w:rsidR="0071099C" w:rsidRPr="00281320">
        <w:t xml:space="preserve"> </w:t>
      </w:r>
      <w:r w:rsidR="00D01F72" w:rsidRPr="00281320">
        <w:rPr>
          <w:i/>
          <w:iCs/>
        </w:rPr>
        <w:t>E</w:t>
      </w:r>
      <w:r w:rsidR="00902352" w:rsidRPr="00281320">
        <w:t> </w:t>
      </w:r>
      <w:r w:rsidR="00D01F72" w:rsidRPr="00281320">
        <w:t>=</w:t>
      </w:r>
      <w:r w:rsidR="00902352" w:rsidRPr="00281320">
        <w:t> </w:t>
      </w:r>
      <w:r w:rsidR="00062B7C" w:rsidRPr="00281320">
        <w:t>1</w:t>
      </w:r>
      <w:r w:rsidR="00D01F72" w:rsidRPr="00281320">
        <w:t xml:space="preserve"> corresponds to</w:t>
      </w:r>
      <w:r w:rsidR="00934677" w:rsidRPr="00281320">
        <w:t xml:space="preserve"> perfect efficiency</w:t>
      </w:r>
      <w:r w:rsidR="0098391F" w:rsidRPr="00281320">
        <w:t xml:space="preserve"> and </w:t>
      </w:r>
      <w:r w:rsidR="0098391F" w:rsidRPr="00281320">
        <w:rPr>
          <w:i/>
          <w:iCs/>
        </w:rPr>
        <w:t>E</w:t>
      </w:r>
      <w:r w:rsidR="0003666E" w:rsidRPr="00281320">
        <w:t> </w:t>
      </w:r>
      <w:r w:rsidR="0098391F" w:rsidRPr="00281320">
        <w:t>=</w:t>
      </w:r>
      <w:r w:rsidR="0003666E" w:rsidRPr="00281320">
        <w:t> </w:t>
      </w:r>
      <w:r w:rsidR="0098391F" w:rsidRPr="00281320">
        <w:t xml:space="preserve">0 means the </w:t>
      </w:r>
      <w:r w:rsidR="00F1670B" w:rsidRPr="00281320">
        <w:t xml:space="preserve">device </w:t>
      </w:r>
      <w:r w:rsidR="0098391F" w:rsidRPr="00281320">
        <w:t xml:space="preserve">is not </w:t>
      </w:r>
      <w:r w:rsidR="00664013" w:rsidRPr="00281320">
        <w:t>spin-filtering neutrons</w:t>
      </w:r>
      <w:r w:rsidR="00FF6DA0" w:rsidRPr="00281320">
        <w:t xml:space="preserve">. </w:t>
      </w:r>
      <w:r w:rsidR="006D2C4A" w:rsidRPr="00281320">
        <w:t xml:space="preserve">The </w:t>
      </w:r>
      <w:r w:rsidR="00D850B3" w:rsidRPr="00281320">
        <w:t>efficiency</w:t>
      </w:r>
      <w:r w:rsidR="00E328CB" w:rsidRPr="00281320">
        <w:t xml:space="preserve"> </w:t>
      </w:r>
      <w:r w:rsidR="00BF0320" w:rsidRPr="00281320">
        <w:t>is determined experimentally</w:t>
      </w:r>
      <w:r w:rsidR="00487B45" w:rsidRPr="00281320">
        <w:t>.</w:t>
      </w:r>
      <w:r w:rsidR="00BF0320" w:rsidRPr="00281320">
        <w:t xml:space="preserve"> </w:t>
      </w:r>
      <w:r w:rsidR="00E328CB" w:rsidRPr="00281320">
        <w:t xml:space="preserve">Here we omit the designation of polariser </w:t>
      </w:r>
      <w:r w:rsidR="00E328CB" w:rsidRPr="00281320">
        <w:rPr>
          <w:i/>
          <w:iCs/>
        </w:rPr>
        <w:t>P</w:t>
      </w:r>
      <w:r w:rsidR="00E328CB" w:rsidRPr="00281320">
        <w:t xml:space="preserve"> and analyser </w:t>
      </w:r>
      <w:r w:rsidR="00E328CB" w:rsidRPr="00281320">
        <w:rPr>
          <w:i/>
          <w:iCs/>
        </w:rPr>
        <w:t>A</w:t>
      </w:r>
      <w:r w:rsidR="00E328CB" w:rsidRPr="00281320">
        <w:t xml:space="preserve"> for simplicity. </w:t>
      </w:r>
    </w:p>
    <w:p w14:paraId="618D2EC7" w14:textId="413F42F1" w:rsidR="00BB0078" w:rsidRPr="00281320" w:rsidRDefault="00BB0078" w:rsidP="00BF0320">
      <w:pPr>
        <w:pStyle w:val="Paragraph"/>
      </w:pPr>
      <w:r w:rsidRPr="00281320">
        <w:t xml:space="preserve">For </w:t>
      </w:r>
      <w:r w:rsidR="000F4E39" w:rsidRPr="00281320">
        <w:t xml:space="preserve">polarised </w:t>
      </w:r>
      <w:r w:rsidR="000F4E39" w:rsidRPr="00281320">
        <w:rPr>
          <w:vertAlign w:val="superscript"/>
        </w:rPr>
        <w:t>3</w:t>
      </w:r>
      <w:r w:rsidR="000F4E39" w:rsidRPr="00281320">
        <w:t>He</w:t>
      </w:r>
      <w:r w:rsidRPr="00281320">
        <w:t xml:space="preserve">, </w:t>
      </w:r>
      <w:r w:rsidR="000F4E39" w:rsidRPr="00281320">
        <w:t xml:space="preserve">the </w:t>
      </w:r>
      <w:r w:rsidR="00AB5990" w:rsidRPr="00281320">
        <w:t>spin+ and spin</w:t>
      </w:r>
      <w:r w:rsidR="005D3D0E" w:rsidRPr="00281320">
        <w:rPr>
          <w:rFonts w:cs="Times"/>
          <w:szCs w:val="16"/>
        </w:rPr>
        <w:t>−</w:t>
      </w:r>
      <w:r w:rsidR="00AB5990" w:rsidRPr="00281320">
        <w:t xml:space="preserve"> </w:t>
      </w:r>
      <w:r w:rsidR="000F4E39" w:rsidRPr="00281320">
        <w:t>transmission</w:t>
      </w:r>
      <w:r w:rsidR="005134BB" w:rsidRPr="00281320">
        <w:t>s</w:t>
      </w:r>
      <w:r w:rsidR="000F4E39" w:rsidRPr="00281320">
        <w:t xml:space="preserve"> </w:t>
      </w:r>
      <w:r w:rsidR="005134BB" w:rsidRPr="00281320">
        <w:t xml:space="preserve">are </w:t>
      </w:r>
      <w:r w:rsidR="000A2E63" w:rsidRPr="00281320">
        <w:t xml:space="preserve">given by </w:t>
      </w:r>
    </w:p>
    <w:p w14:paraId="67C6A842" w14:textId="77777777" w:rsidR="00F1254A" w:rsidRPr="00281320" w:rsidRDefault="00F1254A" w:rsidP="00BB0078">
      <w:pPr>
        <w:pStyle w:val="Paragraph"/>
        <w:ind w:firstLine="0"/>
      </w:pPr>
    </w:p>
    <w:p w14:paraId="7D337072" w14:textId="64ED8A4B" w:rsidR="000F4E39" w:rsidRPr="00281320" w:rsidRDefault="000F4E39" w:rsidP="000F4E39">
      <w:pPr>
        <w:jc w:val="right"/>
        <w:rPr>
          <w:rFonts w:ascii="Times" w:hAnsi="Times"/>
          <w:sz w:val="18"/>
          <w:vertAlign w:val="subscript"/>
          <w:lang w:val="en-GB"/>
        </w:rPr>
      </w:pPr>
      <m:oMath>
        <m:r>
          <w:rPr>
            <w:rFonts w:ascii="Cambria Math" w:hAnsi="Cambria Math" w:cs="Times"/>
            <w:sz w:val="20"/>
            <w:lang w:val="en-GB"/>
          </w:rPr>
          <m:t xml:space="preserve"> </m:t>
        </m:r>
        <m:sSub>
          <m:sSubPr>
            <m:ctrlPr>
              <w:rPr>
                <w:rFonts w:ascii="Cambria Math" w:hAnsi="Cambria Math" w:cs="Times"/>
                <w:i/>
                <w:iCs/>
                <w:sz w:val="20"/>
                <w:lang w:val="en-GB"/>
              </w:rPr>
            </m:ctrlPr>
          </m:sSubPr>
          <m:e>
            <m:r>
              <w:rPr>
                <w:rFonts w:ascii="Cambria Math" w:hAnsi="Cambria Math" w:cs="Times"/>
                <w:sz w:val="20"/>
                <w:lang w:val="en-GB"/>
              </w:rPr>
              <m:t>T</m:t>
            </m:r>
          </m:e>
          <m:sub>
            <m:r>
              <w:rPr>
                <w:rFonts w:ascii="Cambria Math" w:hAnsi="Cambria Math" w:cs="Times"/>
                <w:sz w:val="20"/>
                <w:lang w:val="en-GB"/>
              </w:rPr>
              <m:t>±</m:t>
            </m:r>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T</m:t>
            </m:r>
          </m:e>
          <m:sub>
            <m:r>
              <w:rPr>
                <w:rFonts w:ascii="Cambria Math" w:hAnsi="Cambria Math"/>
                <w:sz w:val="20"/>
                <w:lang w:val="en-GB"/>
              </w:rPr>
              <m:t>g</m:t>
            </m:r>
          </m:sub>
        </m:sSub>
        <m:r>
          <m:rPr>
            <m:sty m:val="p"/>
          </m:rPr>
          <w:rPr>
            <w:rFonts w:ascii="Cambria Math" w:hAnsi="Cambria Math"/>
            <w:sz w:val="20"/>
            <w:lang w:val="en-GB"/>
          </w:rPr>
          <m:t xml:space="preserve"> exp⁡</m:t>
        </m:r>
        <m:r>
          <w:rPr>
            <w:rFonts w:ascii="Cambria Math" w:hAnsi="Cambria Math"/>
            <w:sz w:val="20"/>
            <w:lang w:val="en-GB"/>
          </w:rPr>
          <m:t>(-O±O</m:t>
        </m:r>
        <m:sSub>
          <m:sSubPr>
            <m:ctrlPr>
              <w:rPr>
                <w:rFonts w:ascii="Cambria Math" w:hAnsi="Cambria Math"/>
                <w:i/>
                <w:iCs/>
                <w:sz w:val="20"/>
                <w:lang w:val="en-GB"/>
              </w:rPr>
            </m:ctrlPr>
          </m:sSubPr>
          <m:e>
            <m:r>
              <w:rPr>
                <w:rFonts w:ascii="Cambria Math" w:hAnsi="Cambria Math"/>
                <w:sz w:val="20"/>
                <w:lang w:val="en-GB"/>
              </w:rPr>
              <m:t>P</m:t>
            </m:r>
          </m:e>
          <m:sub>
            <m:r>
              <w:rPr>
                <w:rFonts w:ascii="Cambria Math" w:hAnsi="Cambria Math"/>
                <w:sz w:val="20"/>
                <w:lang w:val="en-GB"/>
              </w:rPr>
              <m:t>He</m:t>
            </m:r>
          </m:sub>
        </m:sSub>
        <m:r>
          <w:rPr>
            <w:rFonts w:ascii="Cambria Math" w:hAnsi="Cambria Math"/>
            <w:sz w:val="20"/>
            <w:lang w:val="en-GB"/>
          </w:rPr>
          <m:t>)</m:t>
        </m:r>
      </m:oMath>
      <w:r w:rsidR="002272DE" w:rsidRPr="00281320">
        <w:rPr>
          <w:rFonts w:ascii="Times" w:hAnsi="Times"/>
          <w:sz w:val="20"/>
          <w:lang w:val="en-GB"/>
        </w:rPr>
        <w:t>.</w:t>
      </w:r>
      <w:r w:rsidR="003D3A4F">
        <w:rPr>
          <w:rFonts w:ascii="Times" w:hAnsi="Times"/>
          <w:sz w:val="18"/>
          <w:lang w:val="en-GB"/>
        </w:rPr>
        <w:tab/>
      </w:r>
      <w:r w:rsidR="003D3A4F">
        <w:rPr>
          <w:rFonts w:ascii="Times" w:hAnsi="Times"/>
          <w:sz w:val="18"/>
          <w:lang w:val="en-GB"/>
        </w:rPr>
        <w:tab/>
      </w:r>
      <w:r w:rsidRPr="003D3A4F">
        <w:rPr>
          <w:rFonts w:ascii="Times" w:hAnsi="Times"/>
          <w:sz w:val="18"/>
          <w:lang w:val="en-GB"/>
        </w:rPr>
        <w:t>(</w:t>
      </w:r>
      <w:r w:rsidR="002A40DB" w:rsidRPr="003D3A4F">
        <w:rPr>
          <w:rFonts w:ascii="Times" w:hAnsi="Times"/>
          <w:sz w:val="18"/>
          <w:lang w:val="en-GB"/>
        </w:rPr>
        <w:t>9</w:t>
      </w:r>
      <w:r w:rsidRPr="003D3A4F">
        <w:rPr>
          <w:rFonts w:ascii="Times" w:hAnsi="Times"/>
          <w:sz w:val="18"/>
          <w:lang w:val="en-GB"/>
        </w:rPr>
        <w:t>)</w:t>
      </w:r>
    </w:p>
    <w:p w14:paraId="77C35BE6" w14:textId="77777777" w:rsidR="00BF0320" w:rsidRPr="00281320" w:rsidRDefault="00BF0320" w:rsidP="00BF0320">
      <w:pPr>
        <w:pStyle w:val="Paragraph"/>
      </w:pPr>
    </w:p>
    <w:p w14:paraId="6C0DCA6A" w14:textId="67CD26DA" w:rsidR="00BF0320" w:rsidRPr="00281320" w:rsidRDefault="00C6132E" w:rsidP="00BF0320">
      <w:pPr>
        <w:pStyle w:val="Paragraph"/>
        <w:ind w:firstLine="0"/>
      </w:pPr>
      <w:proofErr w:type="spellStart"/>
      <w:r w:rsidRPr="00281320">
        <w:rPr>
          <w:i/>
        </w:rPr>
        <w:t>T</w:t>
      </w:r>
      <w:r w:rsidRPr="00281320">
        <w:rPr>
          <w:i/>
          <w:vertAlign w:val="subscript"/>
        </w:rPr>
        <w:t>g</w:t>
      </w:r>
      <w:proofErr w:type="spellEnd"/>
      <w:r w:rsidRPr="00281320">
        <w:t xml:space="preserve"> is the neutron transmission of the cell body</w:t>
      </w:r>
      <w:r w:rsidR="000A2E63" w:rsidRPr="00281320">
        <w:t>. I</w:t>
      </w:r>
      <w:r w:rsidRPr="00281320">
        <w:t xml:space="preserve">ts value </w:t>
      </w:r>
      <w:r w:rsidR="000A2E63" w:rsidRPr="00281320">
        <w:t xml:space="preserve">is </w:t>
      </w:r>
      <w:r w:rsidR="004C69C4" w:rsidRPr="00281320">
        <w:t>measured experimentally</w:t>
      </w:r>
      <w:r w:rsidR="002C63A6" w:rsidRPr="00281320">
        <w:t>.</w:t>
      </w:r>
      <w:r w:rsidRPr="00281320">
        <w:t xml:space="preserve"> </w:t>
      </w:r>
      <w:proofErr w:type="spellStart"/>
      <w:r w:rsidR="00BF0320" w:rsidRPr="00281320">
        <w:rPr>
          <w:i/>
        </w:rPr>
        <w:t>P</w:t>
      </w:r>
      <w:r w:rsidR="00BF0320" w:rsidRPr="00281320">
        <w:rPr>
          <w:i/>
          <w:vertAlign w:val="subscript"/>
        </w:rPr>
        <w:t>He</w:t>
      </w:r>
      <w:proofErr w:type="spellEnd"/>
      <w:r w:rsidR="00BF0320" w:rsidRPr="00281320">
        <w:t xml:space="preserve"> is the </w:t>
      </w:r>
      <w:r w:rsidR="00BF0320" w:rsidRPr="00281320">
        <w:rPr>
          <w:vertAlign w:val="superscript"/>
        </w:rPr>
        <w:t>3</w:t>
      </w:r>
      <w:r w:rsidR="00BF0320" w:rsidRPr="00281320">
        <w:t xml:space="preserve">He polarisation and </w:t>
      </w:r>
      <w:r w:rsidR="00BF0320" w:rsidRPr="00281320">
        <w:rPr>
          <w:i/>
        </w:rPr>
        <w:t>O</w:t>
      </w:r>
      <w:r w:rsidR="00BF0320" w:rsidRPr="00281320">
        <w:t xml:space="preserve"> is the </w:t>
      </w:r>
      <w:r w:rsidR="00BF0320" w:rsidRPr="00281320">
        <w:rPr>
          <w:vertAlign w:val="superscript"/>
        </w:rPr>
        <w:t>3</w:t>
      </w:r>
      <w:r w:rsidR="00BF0320" w:rsidRPr="00281320">
        <w:t>He opacity</w:t>
      </w:r>
      <w:r w:rsidR="005B5169" w:rsidRPr="00281320">
        <w:t>,</w:t>
      </w:r>
      <w:r w:rsidR="00BF0320" w:rsidRPr="00281320">
        <w:t xml:space="preserve"> given by  </w:t>
      </w:r>
    </w:p>
    <w:p w14:paraId="33AF2B9F" w14:textId="77777777" w:rsidR="00BF0320" w:rsidRPr="00281320" w:rsidRDefault="00BF0320" w:rsidP="000F4E39">
      <w:pPr>
        <w:jc w:val="right"/>
        <w:rPr>
          <w:rFonts w:ascii="Times" w:hAnsi="Times"/>
          <w:sz w:val="18"/>
          <w:vertAlign w:val="subscript"/>
          <w:lang w:val="en-GB"/>
        </w:rPr>
      </w:pPr>
    </w:p>
    <w:p w14:paraId="5E671FF7" w14:textId="13A60EDC" w:rsidR="00D062CF" w:rsidRPr="00281320" w:rsidRDefault="00D062CF" w:rsidP="00D062CF">
      <w:pPr>
        <w:jc w:val="right"/>
        <w:rPr>
          <w:rFonts w:ascii="Times" w:hAnsi="Times"/>
          <w:sz w:val="18"/>
          <w:vertAlign w:val="subscript"/>
          <w:lang w:val="en-GB"/>
        </w:rPr>
      </w:pPr>
      <m:oMath>
        <m:r>
          <w:rPr>
            <w:rFonts w:ascii="Cambria Math" w:hAnsi="Cambria Math" w:cs="Times"/>
            <w:sz w:val="20"/>
            <w:lang w:val="en-GB"/>
          </w:rPr>
          <m:t>O</m:t>
        </m:r>
        <m:r>
          <w:rPr>
            <w:rFonts w:ascii="Cambria Math" w:hAnsi="Cambria Math"/>
            <w:sz w:val="20"/>
            <w:lang w:val="en-GB"/>
          </w:rPr>
          <m:t xml:space="preserve">=n </m:t>
        </m:r>
        <m:sSub>
          <m:sSubPr>
            <m:ctrlPr>
              <w:rPr>
                <w:rFonts w:ascii="Cambria Math" w:hAnsi="Cambria Math"/>
                <w:i/>
                <w:iCs/>
                <w:sz w:val="20"/>
                <w:lang w:val="en-GB"/>
              </w:rPr>
            </m:ctrlPr>
          </m:sSubPr>
          <m:e>
            <m:r>
              <w:rPr>
                <w:rFonts w:ascii="Cambria Math" w:hAnsi="Cambria Math"/>
                <w:sz w:val="20"/>
                <w:lang w:val="en-GB"/>
              </w:rPr>
              <m:t>σ</m:t>
            </m:r>
          </m:e>
          <m:sub>
            <m:r>
              <w:rPr>
                <w:rFonts w:ascii="Cambria Math" w:hAnsi="Cambria Math"/>
                <w:sz w:val="20"/>
                <w:lang w:val="en-GB"/>
              </w:rPr>
              <m:t>0</m:t>
            </m:r>
          </m:sub>
        </m:sSub>
        <m:r>
          <w:rPr>
            <w:rFonts w:ascii="Cambria Math" w:hAnsi="Cambria Math"/>
            <w:sz w:val="20"/>
            <w:lang w:val="en-GB"/>
          </w:rPr>
          <m:t xml:space="preserve"> λ l</m:t>
        </m:r>
      </m:oMath>
      <w:r w:rsidR="002272DE" w:rsidRPr="00281320">
        <w:rPr>
          <w:rFonts w:ascii="Times" w:hAnsi="Times"/>
          <w:sz w:val="20"/>
          <w:lang w:val="en-GB"/>
        </w:rPr>
        <w:t>,</w:t>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Pr="003D3A4F">
        <w:rPr>
          <w:rFonts w:ascii="Times" w:hAnsi="Times"/>
          <w:sz w:val="18"/>
          <w:lang w:val="en-GB"/>
        </w:rPr>
        <w:t xml:space="preserve"> (</w:t>
      </w:r>
      <w:r w:rsidR="002A40DB" w:rsidRPr="003D3A4F">
        <w:rPr>
          <w:rFonts w:ascii="Times" w:hAnsi="Times"/>
          <w:sz w:val="18"/>
          <w:lang w:val="en-GB"/>
        </w:rPr>
        <w:t>10</w:t>
      </w:r>
      <w:r w:rsidRPr="003D3A4F">
        <w:rPr>
          <w:rFonts w:ascii="Times" w:hAnsi="Times"/>
          <w:sz w:val="18"/>
          <w:lang w:val="en-GB"/>
        </w:rPr>
        <w:t>)</w:t>
      </w:r>
    </w:p>
    <w:p w14:paraId="5C8E51A7" w14:textId="77777777" w:rsidR="00D062CF" w:rsidRPr="00281320" w:rsidRDefault="00D062CF" w:rsidP="000F4E39">
      <w:pPr>
        <w:jc w:val="right"/>
        <w:rPr>
          <w:rFonts w:ascii="Times" w:hAnsi="Times"/>
          <w:sz w:val="18"/>
          <w:vertAlign w:val="subscript"/>
          <w:lang w:val="en-GB"/>
        </w:rPr>
      </w:pPr>
    </w:p>
    <w:p w14:paraId="17F9A54F" w14:textId="0660156D" w:rsidR="006A0E92" w:rsidRPr="00281320" w:rsidRDefault="00A3485D" w:rsidP="00160B40">
      <w:pPr>
        <w:pStyle w:val="Paragraph"/>
        <w:ind w:firstLine="0"/>
      </w:pPr>
      <w:r w:rsidRPr="00281320">
        <w:t>where</w:t>
      </w:r>
      <w:r w:rsidRPr="00281320">
        <w:rPr>
          <w:i/>
          <w:iCs/>
        </w:rPr>
        <w:t xml:space="preserve"> </w:t>
      </w:r>
      <w:r w:rsidR="00932049" w:rsidRPr="00281320">
        <w:rPr>
          <w:i/>
          <w:iCs/>
        </w:rPr>
        <w:t>n</w:t>
      </w:r>
      <w:r w:rsidR="00932049" w:rsidRPr="00281320">
        <w:t xml:space="preserve"> is the</w:t>
      </w:r>
      <w:r w:rsidR="00D062CF" w:rsidRPr="00281320">
        <w:t xml:space="preserve"> number density</w:t>
      </w:r>
      <w:r w:rsidR="00932049" w:rsidRPr="00281320">
        <w:t xml:space="preserve"> of </w:t>
      </w:r>
      <w:r w:rsidR="00932049" w:rsidRPr="00281320">
        <w:rPr>
          <w:vertAlign w:val="superscript"/>
        </w:rPr>
        <w:t>3</w:t>
      </w:r>
      <w:r w:rsidR="00932049" w:rsidRPr="00281320">
        <w:t>He gas in the cell</w:t>
      </w:r>
      <w:r w:rsidR="004E61DB" w:rsidRPr="00281320">
        <w:t>.</w:t>
      </w:r>
      <w:r w:rsidR="00D062CF" w:rsidRPr="00281320">
        <w:t xml:space="preserve"> </w:t>
      </w:r>
      <w:r w:rsidR="00F90E29" w:rsidRPr="00281320">
        <w:rPr>
          <w:rFonts w:cs="Times"/>
          <w:i/>
          <w:iCs/>
        </w:rPr>
        <w:t>σ</w:t>
      </w:r>
      <w:r w:rsidR="00F90E29" w:rsidRPr="00281320">
        <w:rPr>
          <w:rFonts w:cs="Times"/>
          <w:i/>
          <w:iCs/>
          <w:vertAlign w:val="subscript"/>
        </w:rPr>
        <w:t>0</w:t>
      </w:r>
      <w:r w:rsidR="00F90E29" w:rsidRPr="00281320">
        <w:rPr>
          <w:rFonts w:cs="Times"/>
          <w:i/>
          <w:iCs/>
        </w:rPr>
        <w:t xml:space="preserve"> is </w:t>
      </w:r>
      <w:r w:rsidR="008E1689" w:rsidRPr="00281320">
        <w:t xml:space="preserve">the </w:t>
      </w:r>
      <w:r w:rsidR="00D062CF" w:rsidRPr="00281320">
        <w:t xml:space="preserve">absorption cross section </w:t>
      </w:r>
      <w:r w:rsidR="004A11B4" w:rsidRPr="00281320">
        <w:t xml:space="preserve">of </w:t>
      </w:r>
      <w:r w:rsidR="0052154D" w:rsidRPr="00281320">
        <w:t>1</w:t>
      </w:r>
      <w:r w:rsidR="00777FCD" w:rsidRPr="00281320">
        <w:t> </w:t>
      </w:r>
      <w:r w:rsidR="0052154D" w:rsidRPr="00281320">
        <w:t xml:space="preserve">Å </w:t>
      </w:r>
      <w:r w:rsidR="004A11B4" w:rsidRPr="00281320">
        <w:t>neutron</w:t>
      </w:r>
      <w:r w:rsidR="009E4356" w:rsidRPr="00281320">
        <w:t xml:space="preserve"> by </w:t>
      </w:r>
      <w:r w:rsidR="009E4356" w:rsidRPr="00281320">
        <w:rPr>
          <w:vertAlign w:val="superscript"/>
        </w:rPr>
        <w:t>3</w:t>
      </w:r>
      <w:r w:rsidR="009E4356" w:rsidRPr="00281320">
        <w:t>He</w:t>
      </w:r>
      <w:r w:rsidR="008E1689" w:rsidRPr="00281320">
        <w:t>,</w:t>
      </w:r>
      <w:r w:rsidR="004A11B4" w:rsidRPr="00281320">
        <w:t xml:space="preserve"> </w:t>
      </w:r>
      <w:r w:rsidR="004A11B4" w:rsidRPr="00281320">
        <w:rPr>
          <w:rFonts w:cs="Times"/>
          <w:i/>
          <w:iCs/>
        </w:rPr>
        <w:t>σ</w:t>
      </w:r>
      <w:r w:rsidR="004A11B4" w:rsidRPr="00281320">
        <w:rPr>
          <w:rFonts w:cs="Times"/>
          <w:i/>
          <w:iCs/>
          <w:vertAlign w:val="subscript"/>
        </w:rPr>
        <w:t>0</w:t>
      </w:r>
      <w:r w:rsidR="00A8478B" w:rsidRPr="00281320">
        <w:rPr>
          <w:rFonts w:cs="Times"/>
        </w:rPr>
        <w:t> </w:t>
      </w:r>
      <w:r w:rsidR="004A11B4" w:rsidRPr="00281320">
        <w:rPr>
          <w:rFonts w:cs="Times"/>
        </w:rPr>
        <w:t>=</w:t>
      </w:r>
      <w:r w:rsidR="00A8478B" w:rsidRPr="00281320">
        <w:rPr>
          <w:rFonts w:cs="Times"/>
        </w:rPr>
        <w:t> </w:t>
      </w:r>
      <w:r w:rsidR="004A11B4" w:rsidRPr="00281320">
        <w:rPr>
          <w:rFonts w:cs="Times"/>
        </w:rPr>
        <w:t>2966</w:t>
      </w:r>
      <w:r w:rsidR="00E02A41" w:rsidRPr="00281320">
        <w:rPr>
          <w:rFonts w:cs="Times"/>
        </w:rPr>
        <w:t> </w:t>
      </w:r>
      <w:bookmarkStart w:id="21" w:name="_Hlk135493722"/>
      <w:r w:rsidR="008A12EF" w:rsidRPr="00281320">
        <w:rPr>
          <w:rFonts w:cs="Times"/>
        </w:rPr>
        <w:t>×</w:t>
      </w:r>
      <w:r w:rsidR="00E02A41" w:rsidRPr="00281320">
        <w:rPr>
          <w:rFonts w:cs="Times"/>
        </w:rPr>
        <w:t> </w:t>
      </w:r>
      <w:r w:rsidR="004A11B4" w:rsidRPr="00281320">
        <w:rPr>
          <w:rFonts w:cs="Times"/>
        </w:rPr>
        <w:t>10</w:t>
      </w:r>
      <w:r w:rsidR="00C60B38" w:rsidRPr="00281320">
        <w:rPr>
          <w:rFonts w:cs="Times"/>
          <w:vertAlign w:val="superscript"/>
        </w:rPr>
        <w:t>−</w:t>
      </w:r>
      <w:r w:rsidR="004A11B4" w:rsidRPr="00281320">
        <w:rPr>
          <w:rFonts w:cs="Times"/>
          <w:vertAlign w:val="superscript"/>
        </w:rPr>
        <w:t>24</w:t>
      </w:r>
      <w:r w:rsidR="00777FCD" w:rsidRPr="00281320">
        <w:rPr>
          <w:rFonts w:cs="Times"/>
        </w:rPr>
        <w:t> </w:t>
      </w:r>
      <w:r w:rsidR="004A11B4" w:rsidRPr="00281320">
        <w:rPr>
          <w:rFonts w:cs="Times"/>
        </w:rPr>
        <w:t>cm</w:t>
      </w:r>
      <w:r w:rsidR="004A11B4" w:rsidRPr="00281320">
        <w:rPr>
          <w:rFonts w:cs="Times"/>
          <w:vertAlign w:val="superscript"/>
        </w:rPr>
        <w:t>2</w:t>
      </w:r>
      <w:bookmarkEnd w:id="21"/>
      <w:r w:rsidR="004E61DB" w:rsidRPr="00281320">
        <w:rPr>
          <w:rFonts w:cs="Times"/>
        </w:rPr>
        <w:t>.</w:t>
      </w:r>
      <w:r w:rsidR="00D062CF" w:rsidRPr="00281320">
        <w:rPr>
          <w:rFonts w:cs="Times"/>
        </w:rPr>
        <w:t xml:space="preserve"> </w:t>
      </w:r>
      <w:r w:rsidR="004E61DB" w:rsidRPr="00281320">
        <w:rPr>
          <w:rFonts w:cs="Times"/>
        </w:rPr>
        <w:t>λ</w:t>
      </w:r>
      <w:r w:rsidR="004E61DB" w:rsidRPr="00281320">
        <w:t xml:space="preserve"> is the </w:t>
      </w:r>
      <w:r w:rsidR="00344BC8" w:rsidRPr="00281320">
        <w:t>neutron wavelength</w:t>
      </w:r>
      <w:r w:rsidR="004E61DB" w:rsidRPr="00281320">
        <w:t>.</w:t>
      </w:r>
      <w:r w:rsidR="00344BC8" w:rsidRPr="00281320">
        <w:t xml:space="preserve"> </w:t>
      </w:r>
      <w:r w:rsidR="004E61DB" w:rsidRPr="00281320">
        <w:rPr>
          <w:rFonts w:cs="Times"/>
          <w:i/>
          <w:iCs/>
        </w:rPr>
        <w:t>l</w:t>
      </w:r>
      <w:r w:rsidR="004E61DB" w:rsidRPr="00281320">
        <w:rPr>
          <w:rFonts w:cs="Times"/>
        </w:rPr>
        <w:t xml:space="preserve"> is the </w:t>
      </w:r>
      <w:r w:rsidR="00D062CF" w:rsidRPr="00281320">
        <w:rPr>
          <w:rFonts w:cs="Times"/>
        </w:rPr>
        <w:t xml:space="preserve">path length </w:t>
      </w:r>
      <w:r w:rsidR="0052154D" w:rsidRPr="00281320">
        <w:t>through the cell</w:t>
      </w:r>
      <w:r w:rsidR="00C64BCE" w:rsidRPr="00281320">
        <w:t>.</w:t>
      </w:r>
      <w:r w:rsidR="00CF457A" w:rsidRPr="00281320">
        <w:t xml:space="preserve"> </w:t>
      </w:r>
      <w:r w:rsidR="002D6AD6" w:rsidRPr="00281320">
        <w:t>Helium has the least deviation from the ideal gas law among all gases, with less than 0.1% deviation in density in standard condition</w:t>
      </w:r>
      <w:r w:rsidR="00D12A8B" w:rsidRPr="00281320">
        <w:t>s</w:t>
      </w:r>
      <w:r w:rsidR="002D6AD6" w:rsidRPr="00281320">
        <w:t xml:space="preserve">. We consider </w:t>
      </w:r>
      <w:r w:rsidR="002D6AD6" w:rsidRPr="00281320">
        <w:rPr>
          <w:i/>
          <w:iCs/>
        </w:rPr>
        <w:t>n</w:t>
      </w:r>
      <w:r w:rsidR="002D6AD6" w:rsidRPr="00281320">
        <w:t xml:space="preserve"> to be related to the cell pressure </w:t>
      </w:r>
      <w:r w:rsidR="002D6AD6" w:rsidRPr="00281320">
        <w:rPr>
          <w:i/>
          <w:iCs/>
        </w:rPr>
        <w:t>p</w:t>
      </w:r>
      <w:r w:rsidR="002D6AD6" w:rsidRPr="00281320">
        <w:t xml:space="preserve"> by the ideal gas law, given by </w:t>
      </w:r>
      <m:oMath>
        <m:r>
          <w:rPr>
            <w:rFonts w:ascii="Cambria Math" w:hAnsi="Cambria Math"/>
          </w:rPr>
          <m:t>p= n</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oMath>
      <w:r w:rsidR="00A8478B" w:rsidRPr="00281320">
        <w:t xml:space="preserve">, with Boltzmann constant </w:t>
      </w:r>
      <w:r w:rsidR="00A8478B" w:rsidRPr="00281320">
        <w:rPr>
          <w:i/>
          <w:iCs/>
        </w:rPr>
        <w:t>k</w:t>
      </w:r>
      <w:r w:rsidR="00A8478B" w:rsidRPr="00281320">
        <w:rPr>
          <w:i/>
          <w:iCs/>
          <w:vertAlign w:val="subscript"/>
        </w:rPr>
        <w:t>B</w:t>
      </w:r>
      <w:r w:rsidR="00A8478B" w:rsidRPr="00281320">
        <w:t xml:space="preserve"> and temperature </w:t>
      </w:r>
      <w:r w:rsidR="00A8478B" w:rsidRPr="00281320">
        <w:rPr>
          <w:i/>
          <w:iCs/>
        </w:rPr>
        <w:t>T</w:t>
      </w:r>
      <w:r w:rsidR="00A8478B" w:rsidRPr="00281320">
        <w:t xml:space="preserve">.  </w:t>
      </w:r>
      <w:r w:rsidR="002D6AD6" w:rsidRPr="00281320">
        <w:t xml:space="preserve"> A practical adaptation of </w:t>
      </w:r>
      <w:r w:rsidR="00AB5BA3" w:rsidRPr="00281320">
        <w:t>Equation</w:t>
      </w:r>
      <w:r w:rsidR="002D6AD6" w:rsidRPr="00281320">
        <w:t xml:space="preserve"> 10 is the follow equation</w:t>
      </w:r>
      <w:r w:rsidR="00E36C6D" w:rsidRPr="00281320">
        <w:t>:</w:t>
      </w:r>
    </w:p>
    <w:p w14:paraId="1541FE88" w14:textId="77777777" w:rsidR="006D3E02" w:rsidRPr="00281320" w:rsidRDefault="006D3E02" w:rsidP="002D6AD6">
      <w:pPr>
        <w:jc w:val="right"/>
        <w:rPr>
          <w:rFonts w:ascii="Times" w:hAnsi="Times"/>
          <w:sz w:val="20"/>
          <w:lang w:val="en-GB"/>
        </w:rPr>
      </w:pPr>
    </w:p>
    <w:p w14:paraId="3420FB05" w14:textId="64B765A2" w:rsidR="002D6AD6" w:rsidRPr="00281320" w:rsidRDefault="002D6AD6" w:rsidP="002D6AD6">
      <w:pPr>
        <w:jc w:val="right"/>
        <w:rPr>
          <w:rFonts w:ascii="Times" w:hAnsi="Times"/>
          <w:sz w:val="18"/>
          <w:vertAlign w:val="subscript"/>
          <w:lang w:val="en-GB"/>
        </w:rPr>
      </w:pPr>
      <m:oMath>
        <m:r>
          <w:rPr>
            <w:rFonts w:ascii="Cambria Math" w:hAnsi="Cambria Math" w:cs="Times"/>
            <w:sz w:val="20"/>
            <w:lang w:val="en-GB"/>
          </w:rPr>
          <m:t>O</m:t>
        </m:r>
        <m:r>
          <w:rPr>
            <w:rFonts w:ascii="Cambria Math" w:hAnsi="Cambria Math"/>
            <w:sz w:val="20"/>
            <w:lang w:val="en-GB"/>
          </w:rPr>
          <m:t>=0.0733 p l λ</m:t>
        </m:r>
      </m:oMath>
      <w:r w:rsidRPr="003D3A4F">
        <w:rPr>
          <w:rFonts w:ascii="Times" w:hAnsi="Times"/>
          <w:sz w:val="18"/>
          <w:lang w:val="en-GB"/>
        </w:rPr>
        <w:t xml:space="preserve"> </w:t>
      </w:r>
      <w:r w:rsidR="003D3A4F">
        <w:rPr>
          <w:rFonts w:ascii="Times" w:hAnsi="Times"/>
          <w:sz w:val="18"/>
          <w:lang w:val="en-GB"/>
        </w:rPr>
        <w:tab/>
      </w:r>
      <w:r w:rsidR="003D3A4F">
        <w:rPr>
          <w:rFonts w:ascii="Times" w:hAnsi="Times"/>
          <w:sz w:val="18"/>
          <w:lang w:val="en-GB"/>
        </w:rPr>
        <w:tab/>
      </w:r>
      <w:r w:rsidR="003D3A4F">
        <w:rPr>
          <w:rFonts w:ascii="Times" w:hAnsi="Times"/>
          <w:sz w:val="18"/>
          <w:lang w:val="en-GB"/>
        </w:rPr>
        <w:tab/>
      </w:r>
      <w:r w:rsidRPr="003D3A4F">
        <w:rPr>
          <w:rFonts w:ascii="Times" w:hAnsi="Times"/>
          <w:sz w:val="18"/>
          <w:lang w:val="en-GB"/>
        </w:rPr>
        <w:t>(</w:t>
      </w:r>
      <w:r w:rsidR="0045253E" w:rsidRPr="003D3A4F">
        <w:rPr>
          <w:rFonts w:ascii="Times" w:hAnsi="Times"/>
          <w:sz w:val="18"/>
          <w:lang w:val="en-GB"/>
        </w:rPr>
        <w:t>11</w:t>
      </w:r>
      <w:r w:rsidRPr="003D3A4F">
        <w:rPr>
          <w:rFonts w:ascii="Times" w:hAnsi="Times"/>
          <w:sz w:val="18"/>
          <w:lang w:val="en-GB"/>
        </w:rPr>
        <w:t>)</w:t>
      </w:r>
    </w:p>
    <w:p w14:paraId="5EFCFD6B" w14:textId="77777777" w:rsidR="002D6AD6" w:rsidRPr="00281320" w:rsidRDefault="002D6AD6" w:rsidP="004A11B4">
      <w:pPr>
        <w:pStyle w:val="Paragraph"/>
        <w:ind w:firstLine="0"/>
      </w:pPr>
    </w:p>
    <w:p w14:paraId="54644C74" w14:textId="1AD9DD7D" w:rsidR="005B5169" w:rsidRPr="00281320" w:rsidRDefault="0045253E" w:rsidP="002D6AD6">
      <w:pPr>
        <w:pStyle w:val="Paragraph"/>
        <w:ind w:firstLine="0"/>
        <w:rPr>
          <w:rFonts w:cs="Times"/>
        </w:rPr>
      </w:pPr>
      <w:r w:rsidRPr="00281320">
        <w:t>w</w:t>
      </w:r>
      <w:r w:rsidR="002D6AD6" w:rsidRPr="00281320">
        <w:t xml:space="preserve">here </w:t>
      </w:r>
      <w:r w:rsidR="00E413A8" w:rsidRPr="00281320">
        <w:rPr>
          <w:i/>
          <w:iCs/>
        </w:rPr>
        <w:t>p</w:t>
      </w:r>
      <w:r w:rsidR="002D6AD6" w:rsidRPr="00281320">
        <w:t xml:space="preserve"> </w:t>
      </w:r>
      <w:r w:rsidR="00D0783C" w:rsidRPr="00281320">
        <w:t>is the cell pressure at 20</w:t>
      </w:r>
      <w:r w:rsidR="00A42638" w:rsidRPr="00281320">
        <w:t> </w:t>
      </w:r>
      <w:r w:rsidR="00D0783C" w:rsidRPr="00281320">
        <w:rPr>
          <w:rFonts w:cs="Times"/>
        </w:rPr>
        <w:t>°</w:t>
      </w:r>
      <w:r w:rsidR="00D0783C" w:rsidRPr="00281320">
        <w:t xml:space="preserve">C </w:t>
      </w:r>
      <w:r w:rsidR="002D6AD6" w:rsidRPr="00281320">
        <w:t>in bars</w:t>
      </w:r>
      <w:r w:rsidR="00D0783C" w:rsidRPr="00281320">
        <w:t xml:space="preserve">, neutron wavelength </w:t>
      </w:r>
      <w:r w:rsidR="00D0783C" w:rsidRPr="00281320">
        <w:rPr>
          <w:rFonts w:cs="Times"/>
          <w:i/>
          <w:iCs/>
        </w:rPr>
        <w:t>λ</w:t>
      </w:r>
      <w:r w:rsidR="00D0783C" w:rsidRPr="00281320">
        <w:rPr>
          <w:rFonts w:cs="Times"/>
        </w:rPr>
        <w:t xml:space="preserve"> is in Å and the path length </w:t>
      </w:r>
      <w:r w:rsidR="00D0783C" w:rsidRPr="00281320">
        <w:rPr>
          <w:rFonts w:cs="Times"/>
          <w:i/>
          <w:iCs/>
        </w:rPr>
        <w:t>l</w:t>
      </w:r>
      <w:r w:rsidR="00D0783C" w:rsidRPr="00281320">
        <w:rPr>
          <w:rFonts w:cs="Times"/>
        </w:rPr>
        <w:t xml:space="preserve"> is in cm. </w:t>
      </w:r>
    </w:p>
    <w:p w14:paraId="50BADA04" w14:textId="18391D9A" w:rsidR="002D6AD6" w:rsidRPr="00281320" w:rsidRDefault="001F0060" w:rsidP="005B5169">
      <w:pPr>
        <w:pStyle w:val="Paragraph"/>
      </w:pPr>
      <w:r w:rsidRPr="00281320">
        <w:rPr>
          <w:rFonts w:cs="Times"/>
        </w:rPr>
        <w:t xml:space="preserve">The path length </w:t>
      </w:r>
      <w:r w:rsidRPr="00281320">
        <w:rPr>
          <w:rFonts w:cs="Times"/>
          <w:i/>
          <w:iCs/>
        </w:rPr>
        <w:t>l</w:t>
      </w:r>
      <w:r w:rsidRPr="00281320">
        <w:rPr>
          <w:rFonts w:cs="Times"/>
        </w:rPr>
        <w:t xml:space="preserve"> is </w:t>
      </w:r>
      <w:r w:rsidR="00C6132E" w:rsidRPr="00281320">
        <w:rPr>
          <w:rFonts w:cs="Times"/>
        </w:rPr>
        <w:t>known</w:t>
      </w:r>
      <w:r w:rsidRPr="00281320">
        <w:rPr>
          <w:rFonts w:cs="Times"/>
        </w:rPr>
        <w:t xml:space="preserve"> when the cell body is made. </w:t>
      </w:r>
      <w:r w:rsidRPr="00281320">
        <w:rPr>
          <w:rFonts w:cs="Times"/>
          <w:vertAlign w:val="superscript"/>
        </w:rPr>
        <w:t>3</w:t>
      </w:r>
      <w:r w:rsidRPr="00281320">
        <w:rPr>
          <w:rFonts w:cs="Times"/>
        </w:rPr>
        <w:t>He pressure</w:t>
      </w:r>
      <w:r w:rsidR="006D33B6" w:rsidRPr="00281320">
        <w:rPr>
          <w:rFonts w:cs="Times"/>
        </w:rPr>
        <w:t xml:space="preserve"> </w:t>
      </w:r>
      <w:r w:rsidR="006D33B6" w:rsidRPr="00281320">
        <w:rPr>
          <w:rFonts w:cs="Times"/>
          <w:i/>
        </w:rPr>
        <w:t>p</w:t>
      </w:r>
      <w:r w:rsidRPr="00281320">
        <w:rPr>
          <w:rFonts w:cs="Times"/>
        </w:rPr>
        <w:t xml:space="preserve"> is </w:t>
      </w:r>
      <w:r w:rsidR="005B5169" w:rsidRPr="00281320">
        <w:rPr>
          <w:rFonts w:cs="Times"/>
        </w:rPr>
        <w:t>measured</w:t>
      </w:r>
      <w:r w:rsidRPr="00281320">
        <w:rPr>
          <w:rFonts w:cs="Times"/>
        </w:rPr>
        <w:t xml:space="preserve"> when the cell is filled. </w:t>
      </w:r>
      <w:r w:rsidRPr="00281320">
        <w:t>Knowing the neutron wavelength</w:t>
      </w:r>
      <w:r w:rsidR="005B5169" w:rsidRPr="00281320">
        <w:rPr>
          <w:rFonts w:cs="Times"/>
          <w:i/>
          <w:iCs/>
        </w:rPr>
        <w:t xml:space="preserve"> λ</w:t>
      </w:r>
      <w:r w:rsidRPr="00281320">
        <w:t xml:space="preserve"> in the measurement, the opacity </w:t>
      </w:r>
      <w:r w:rsidRPr="00281320">
        <w:rPr>
          <w:i/>
        </w:rPr>
        <w:t>O</w:t>
      </w:r>
      <w:r w:rsidRPr="00281320">
        <w:t xml:space="preserve"> can be calculated from </w:t>
      </w:r>
      <w:r w:rsidR="00AB5BA3" w:rsidRPr="00281320">
        <w:t>Equation</w:t>
      </w:r>
      <w:r w:rsidRPr="00281320">
        <w:t xml:space="preserve"> 11.</w:t>
      </w:r>
    </w:p>
    <w:p w14:paraId="208C5C9F" w14:textId="1C413CC0" w:rsidR="0052154D" w:rsidRPr="00281320" w:rsidRDefault="001F0060" w:rsidP="006A0E92">
      <w:pPr>
        <w:pStyle w:val="Paragraph"/>
      </w:pPr>
      <w:r w:rsidRPr="00281320">
        <w:t xml:space="preserve">During the experiment, </w:t>
      </w:r>
      <w:r w:rsidRPr="00281320">
        <w:rPr>
          <w:vertAlign w:val="superscript"/>
        </w:rPr>
        <w:t>3</w:t>
      </w:r>
      <w:r w:rsidRPr="00281320">
        <w:t xml:space="preserve">He polarisation </w:t>
      </w:r>
      <w:proofErr w:type="spellStart"/>
      <w:r w:rsidR="00405EFE" w:rsidRPr="00281320">
        <w:rPr>
          <w:i/>
        </w:rPr>
        <w:t>P</w:t>
      </w:r>
      <w:r w:rsidR="00405EFE" w:rsidRPr="00281320">
        <w:rPr>
          <w:i/>
          <w:vertAlign w:val="subscript"/>
        </w:rPr>
        <w:t>He</w:t>
      </w:r>
      <w:proofErr w:type="spellEnd"/>
      <w:r w:rsidR="00405EFE" w:rsidRPr="00281320">
        <w:t xml:space="preserve"> </w:t>
      </w:r>
      <w:r w:rsidRPr="00281320">
        <w:t xml:space="preserve">can be obtained by </w:t>
      </w:r>
      <w:r w:rsidR="004A11B4" w:rsidRPr="00281320">
        <w:t>measuring unpolarised neutron transmission</w:t>
      </w:r>
      <w:r w:rsidR="00221F4F" w:rsidRPr="00281320">
        <w:t xml:space="preserve"> </w:t>
      </w:r>
      <w:r w:rsidR="00221F4F" w:rsidRPr="00281320">
        <w:rPr>
          <w:i/>
          <w:iCs/>
        </w:rPr>
        <w:t>T</w:t>
      </w:r>
      <w:r w:rsidR="00902444" w:rsidRPr="00281320">
        <w:rPr>
          <w:i/>
          <w:iCs/>
          <w:vertAlign w:val="subscript"/>
        </w:rPr>
        <w:t>N</w:t>
      </w:r>
      <w:r w:rsidRPr="00281320">
        <w:t xml:space="preserve"> and us</w:t>
      </w:r>
      <w:r w:rsidR="00405EFE" w:rsidRPr="00281320">
        <w:t>ing</w:t>
      </w:r>
      <w:r w:rsidRPr="00281320">
        <w:t xml:space="preserve"> the following equation</w:t>
      </w:r>
      <w:r w:rsidR="00405EFE" w:rsidRPr="00281320">
        <w:t xml:space="preserve"> to analyse the result</w:t>
      </w:r>
      <w:r w:rsidRPr="00281320">
        <w:t xml:space="preserve">: </w:t>
      </w:r>
      <w:r w:rsidR="004A11B4" w:rsidRPr="00281320">
        <w:t xml:space="preserve"> </w:t>
      </w:r>
    </w:p>
    <w:p w14:paraId="1780ADEE" w14:textId="77777777" w:rsidR="00221F4F" w:rsidRPr="00281320" w:rsidRDefault="00221F4F" w:rsidP="004A11B4">
      <w:pPr>
        <w:pStyle w:val="Paragraph"/>
        <w:ind w:firstLine="0"/>
        <w:rPr>
          <w:rFonts w:cs="Times"/>
          <w:i/>
          <w:iCs/>
        </w:rPr>
      </w:pPr>
    </w:p>
    <w:p w14:paraId="2F128F08" w14:textId="10722212" w:rsidR="004A11B4" w:rsidRPr="00281320" w:rsidRDefault="00000000" w:rsidP="004A11B4">
      <w:pPr>
        <w:jc w:val="right"/>
        <w:rPr>
          <w:rFonts w:ascii="Times" w:hAnsi="Times"/>
          <w:sz w:val="18"/>
          <w:vertAlign w:val="subscript"/>
          <w:lang w:val="en-GB"/>
        </w:rPr>
      </w:pPr>
      <m:oMath>
        <m:sSub>
          <m:sSubPr>
            <m:ctrlPr>
              <w:rPr>
                <w:rFonts w:ascii="Cambria Math" w:hAnsi="Cambria Math" w:cs="Times"/>
                <w:i/>
                <w:iCs/>
                <w:sz w:val="20"/>
                <w:lang w:val="en-GB"/>
              </w:rPr>
            </m:ctrlPr>
          </m:sSubPr>
          <m:e>
            <m:r>
              <w:rPr>
                <w:rFonts w:ascii="Cambria Math" w:hAnsi="Cambria Math" w:cs="Times"/>
                <w:sz w:val="20"/>
                <w:lang w:val="en-GB"/>
              </w:rPr>
              <m:t>T</m:t>
            </m:r>
          </m:e>
          <m:sub>
            <m:r>
              <w:rPr>
                <w:rFonts w:ascii="Cambria Math" w:hAnsi="Cambria Math" w:cs="Times"/>
                <w:sz w:val="20"/>
                <w:lang w:val="en-GB"/>
              </w:rPr>
              <m:t>N</m:t>
            </m:r>
          </m:sub>
        </m:sSub>
        <m:r>
          <w:rPr>
            <w:rFonts w:ascii="Cambria Math" w:hAnsi="Cambria Math"/>
            <w:sz w:val="20"/>
            <w:lang w:val="en-GB"/>
          </w:rPr>
          <m:t>=</m:t>
        </m:r>
        <m:sSub>
          <m:sSubPr>
            <m:ctrlPr>
              <w:rPr>
                <w:rFonts w:ascii="Cambria Math" w:hAnsi="Cambria Math" w:cs="Times"/>
                <w:i/>
                <w:iCs/>
                <w:sz w:val="20"/>
                <w:lang w:val="en-GB"/>
              </w:rPr>
            </m:ctrlPr>
          </m:sSubPr>
          <m:e>
            <m:r>
              <w:rPr>
                <w:rFonts w:ascii="Cambria Math" w:hAnsi="Cambria Math" w:cs="Times"/>
                <w:sz w:val="20"/>
                <w:lang w:val="en-GB"/>
              </w:rPr>
              <m:t>T</m:t>
            </m:r>
          </m:e>
          <m:sub>
            <m:r>
              <w:rPr>
                <w:rFonts w:ascii="Cambria Math" w:hAnsi="Cambria Math" w:cs="Times"/>
                <w:sz w:val="20"/>
                <w:lang w:val="en-GB"/>
              </w:rPr>
              <m:t>g</m:t>
            </m:r>
          </m:sub>
        </m:sSub>
        <m:func>
          <m:funcPr>
            <m:ctrlPr>
              <w:rPr>
                <w:rFonts w:ascii="Cambria Math" w:hAnsi="Cambria Math"/>
                <w:i/>
                <w:iCs/>
                <w:sz w:val="18"/>
                <w:szCs w:val="18"/>
                <w:lang w:val="en-GB"/>
              </w:rPr>
            </m:ctrlPr>
          </m:funcPr>
          <m:fName>
            <m:r>
              <m:rPr>
                <m:sty m:val="p"/>
              </m:rPr>
              <w:rPr>
                <w:rFonts w:ascii="Cambria Math" w:hAnsi="Cambria Math"/>
                <w:sz w:val="18"/>
                <w:szCs w:val="18"/>
                <w:lang w:val="en-GB"/>
              </w:rPr>
              <m:t>exp</m:t>
            </m:r>
          </m:fName>
          <m:e>
            <m:d>
              <m:dPr>
                <m:ctrlPr>
                  <w:rPr>
                    <w:rFonts w:ascii="Cambria Math" w:hAnsi="Cambria Math"/>
                    <w:i/>
                    <w:iCs/>
                    <w:sz w:val="18"/>
                    <w:szCs w:val="18"/>
                    <w:lang w:val="en-GB"/>
                  </w:rPr>
                </m:ctrlPr>
              </m:dPr>
              <m:e>
                <m:r>
                  <w:rPr>
                    <w:rFonts w:ascii="Cambria Math" w:hAnsi="Cambria Math"/>
                    <w:sz w:val="18"/>
                    <w:szCs w:val="18"/>
                    <w:lang w:val="en-GB"/>
                  </w:rPr>
                  <m:t>-O</m:t>
                </m:r>
              </m:e>
            </m:d>
          </m:e>
        </m:func>
        <m:r>
          <m:rPr>
            <m:sty m:val="p"/>
          </m:rPr>
          <w:rPr>
            <w:rFonts w:ascii="Cambria Math" w:hAnsi="Cambria Math"/>
            <w:sz w:val="18"/>
            <w:szCs w:val="18"/>
            <w:lang w:val="en-GB"/>
          </w:rPr>
          <m:t>cosh</m:t>
        </m:r>
        <m:r>
          <w:rPr>
            <w:rFonts w:ascii="Cambria Math" w:hAnsi="Cambria Math"/>
            <w:sz w:val="18"/>
            <w:szCs w:val="18"/>
            <w:lang w:val="en-GB"/>
          </w:rPr>
          <m:t>(O</m:t>
        </m:r>
        <m:sSub>
          <m:sSubPr>
            <m:ctrlPr>
              <w:rPr>
                <w:rFonts w:ascii="Cambria Math" w:hAnsi="Cambria Math"/>
                <w:i/>
                <w:iCs/>
                <w:sz w:val="18"/>
                <w:szCs w:val="18"/>
                <w:lang w:val="en-GB"/>
              </w:rPr>
            </m:ctrlPr>
          </m:sSubPr>
          <m:e>
            <m:r>
              <w:rPr>
                <w:rFonts w:ascii="Cambria Math" w:hAnsi="Cambria Math"/>
                <w:sz w:val="18"/>
                <w:szCs w:val="18"/>
                <w:lang w:val="en-GB"/>
              </w:rPr>
              <m:t>P</m:t>
            </m:r>
          </m:e>
          <m:sub>
            <m:r>
              <w:rPr>
                <w:rFonts w:ascii="Cambria Math" w:hAnsi="Cambria Math"/>
                <w:sz w:val="18"/>
                <w:szCs w:val="18"/>
                <w:lang w:val="en-GB"/>
              </w:rPr>
              <m:t>He</m:t>
            </m:r>
          </m:sub>
        </m:sSub>
        <m:r>
          <w:rPr>
            <w:rFonts w:ascii="Cambria Math" w:hAnsi="Cambria Math"/>
            <w:sz w:val="18"/>
            <w:szCs w:val="18"/>
            <w:lang w:val="en-GB"/>
          </w:rPr>
          <m:t>)</m:t>
        </m:r>
      </m:oMath>
      <w:r w:rsidR="00514FFF" w:rsidRPr="00281320">
        <w:rPr>
          <w:rFonts w:ascii="Times" w:hAnsi="Times"/>
          <w:sz w:val="18"/>
          <w:szCs w:val="18"/>
          <w:lang w:val="en-GB"/>
        </w:rPr>
        <w:t>.</w:t>
      </w:r>
      <w:r w:rsidR="003D3A4F">
        <w:rPr>
          <w:rFonts w:ascii="Times" w:hAnsi="Times"/>
          <w:sz w:val="18"/>
          <w:lang w:val="en-GB"/>
        </w:rPr>
        <w:tab/>
      </w:r>
      <w:r w:rsidR="003D3A4F">
        <w:rPr>
          <w:rFonts w:ascii="Times" w:hAnsi="Times"/>
          <w:sz w:val="18"/>
          <w:lang w:val="en-GB"/>
        </w:rPr>
        <w:tab/>
      </w:r>
      <w:r w:rsidR="004A11B4" w:rsidRPr="003D3A4F">
        <w:rPr>
          <w:rFonts w:ascii="Times" w:hAnsi="Times"/>
          <w:sz w:val="18"/>
          <w:lang w:val="en-GB"/>
        </w:rPr>
        <w:t>(</w:t>
      </w:r>
      <w:r w:rsidR="0045253E" w:rsidRPr="003D3A4F">
        <w:rPr>
          <w:rFonts w:ascii="Times" w:hAnsi="Times"/>
          <w:sz w:val="18"/>
          <w:lang w:val="en-GB"/>
        </w:rPr>
        <w:t>12</w:t>
      </w:r>
      <w:r w:rsidR="004A11B4" w:rsidRPr="003D3A4F">
        <w:rPr>
          <w:rFonts w:ascii="Times" w:hAnsi="Times"/>
          <w:sz w:val="18"/>
          <w:lang w:val="en-GB"/>
        </w:rPr>
        <w:t>)</w:t>
      </w:r>
    </w:p>
    <w:p w14:paraId="7894AE91" w14:textId="77777777" w:rsidR="00221F4F" w:rsidRPr="00281320" w:rsidRDefault="00221F4F" w:rsidP="00221F4F">
      <w:pPr>
        <w:pStyle w:val="Paragraph"/>
        <w:ind w:firstLine="0"/>
      </w:pPr>
    </w:p>
    <w:p w14:paraId="0EBBA343" w14:textId="1E4315FF" w:rsidR="001B51A3" w:rsidRPr="00281320" w:rsidRDefault="006A0E92" w:rsidP="00221F4F">
      <w:pPr>
        <w:pStyle w:val="Paragraph"/>
        <w:ind w:firstLine="0"/>
      </w:pPr>
      <w:r w:rsidRPr="00281320">
        <w:t>Subsequently one can calculate the spin filter’s transmission matri</w:t>
      </w:r>
      <w:r w:rsidR="002A40DB" w:rsidRPr="00281320">
        <w:t xml:space="preserve">ces in </w:t>
      </w:r>
      <w:r w:rsidR="00AB5BA3" w:rsidRPr="00281320">
        <w:t>Equation</w:t>
      </w:r>
      <w:r w:rsidR="002A40DB" w:rsidRPr="00281320">
        <w:t>s 4 and 7</w:t>
      </w:r>
      <w:r w:rsidR="00934D38" w:rsidRPr="00281320">
        <w:t xml:space="preserve"> and use </w:t>
      </w:r>
      <w:r w:rsidR="00AB5BA3" w:rsidRPr="00281320">
        <w:t>Equation</w:t>
      </w:r>
      <w:r w:rsidR="00934D38" w:rsidRPr="00281320">
        <w:t xml:space="preserve"> 1 to obtain the reduced data </w:t>
      </w:r>
      <m:oMath>
        <m:acc>
          <m:accPr>
            <m:chr m:val="̅"/>
            <m:ctrlPr>
              <w:rPr>
                <w:rFonts w:ascii="Cambria Math" w:hAnsi="Cambria Math"/>
                <w:i/>
                <w:iCs/>
              </w:rPr>
            </m:ctrlPr>
          </m:accPr>
          <m:e>
            <m:r>
              <w:rPr>
                <w:rFonts w:ascii="Cambria Math" w:hAnsi="Cambria Math"/>
              </w:rPr>
              <m:t>S</m:t>
            </m:r>
          </m:e>
        </m:acc>
      </m:oMath>
      <w:r w:rsidRPr="00281320">
        <w:t xml:space="preserve">. </w:t>
      </w:r>
    </w:p>
    <w:p w14:paraId="52599695" w14:textId="39583516" w:rsidR="00221F4F" w:rsidRPr="00281320" w:rsidRDefault="00BA5E90" w:rsidP="001B51A3">
      <w:pPr>
        <w:pStyle w:val="Paragraph"/>
      </w:pPr>
      <w:r w:rsidRPr="00281320">
        <w:t xml:space="preserve">This formalism has been </w:t>
      </w:r>
      <w:r w:rsidR="00221F4F" w:rsidRPr="00281320">
        <w:rPr>
          <w:iCs/>
        </w:rPr>
        <w:t>successfully applied to analys</w:t>
      </w:r>
      <w:r w:rsidRPr="00281320">
        <w:rPr>
          <w:iCs/>
        </w:rPr>
        <w:t>e polarised</w:t>
      </w:r>
      <w:r w:rsidR="00221F4F" w:rsidRPr="00281320">
        <w:rPr>
          <w:iCs/>
        </w:rPr>
        <w:t xml:space="preserve"> diffraction data</w:t>
      </w:r>
      <w:r w:rsidR="00280353" w:rsidRPr="00281320">
        <w:rPr>
          <w:iCs/>
        </w:rPr>
        <w:t xml:space="preserve"> measured using polarised </w:t>
      </w:r>
      <w:r w:rsidR="00280353" w:rsidRPr="00281320">
        <w:rPr>
          <w:iCs/>
          <w:vertAlign w:val="superscript"/>
        </w:rPr>
        <w:t>3</w:t>
      </w:r>
      <w:r w:rsidR="00280353" w:rsidRPr="00281320">
        <w:rPr>
          <w:iCs/>
        </w:rPr>
        <w:t xml:space="preserve">He </w:t>
      </w:r>
      <w:r w:rsidR="00652D67" w:rsidRPr="00281320">
        <w:rPr>
          <w:iCs/>
        </w:rPr>
        <w:t xml:space="preserve">neutron </w:t>
      </w:r>
      <w:r w:rsidR="00280353" w:rsidRPr="00281320">
        <w:rPr>
          <w:iCs/>
        </w:rPr>
        <w:t>spin filters</w:t>
      </w:r>
      <w:r w:rsidR="00221F4F" w:rsidRPr="00281320">
        <w:rPr>
          <w:iCs/>
        </w:rPr>
        <w:t xml:space="preserve"> [</w:t>
      </w:r>
      <w:r w:rsidR="00837813" w:rsidRPr="00281320">
        <w:rPr>
          <w:iCs/>
        </w:rPr>
        <w:t>45</w:t>
      </w:r>
      <w:r w:rsidR="00221F4F" w:rsidRPr="00281320">
        <w:rPr>
          <w:iCs/>
        </w:rPr>
        <w:t xml:space="preserve">]. </w:t>
      </w:r>
      <w:r w:rsidR="004119E6" w:rsidRPr="00281320">
        <w:rPr>
          <w:iCs/>
        </w:rPr>
        <w:t>W</w:t>
      </w:r>
      <w:r w:rsidR="006D29F1" w:rsidRPr="00281320">
        <w:rPr>
          <w:iCs/>
        </w:rPr>
        <w:t>orking together with the data scientists at ESS’ Data Management &amp; Software Centre (DMSC), we</w:t>
      </w:r>
      <w:r w:rsidR="004119E6" w:rsidRPr="00281320">
        <w:rPr>
          <w:iCs/>
        </w:rPr>
        <w:t xml:space="preserve"> intend to develop and incorporate the data reduction algorithm to the instrument data processing software so that users can reduce polarised data during the experiment. </w:t>
      </w:r>
    </w:p>
    <w:p w14:paraId="0820D9D8" w14:textId="03C2B7CF" w:rsidR="008B5DA7" w:rsidRPr="00281320" w:rsidRDefault="00254148" w:rsidP="00BC4A46">
      <w:pPr>
        <w:pStyle w:val="Paragraph"/>
        <w:rPr>
          <w:iCs/>
        </w:rPr>
      </w:pPr>
      <w:r w:rsidRPr="00281320">
        <w:t>In a number of publications</w:t>
      </w:r>
      <w:r w:rsidR="00BF5CCF" w:rsidRPr="00281320">
        <w:t xml:space="preserve">, </w:t>
      </w:r>
      <w:r w:rsidR="00186C1D" w:rsidRPr="00281320">
        <w:t>including the semina</w:t>
      </w:r>
      <w:r w:rsidR="00313E00" w:rsidRPr="00281320">
        <w:t>l</w:t>
      </w:r>
      <w:r w:rsidR="00186C1D" w:rsidRPr="00281320">
        <w:t xml:space="preserve"> article</w:t>
      </w:r>
      <w:r w:rsidRPr="00281320">
        <w:t xml:space="preserve"> </w:t>
      </w:r>
      <w:r w:rsidR="00BF5CCF" w:rsidRPr="00281320">
        <w:t>cited above</w:t>
      </w:r>
      <w:r w:rsidRPr="00281320">
        <w:t xml:space="preserve">, </w:t>
      </w:r>
      <w:r w:rsidR="00AB5BA3" w:rsidRPr="00281320">
        <w:t>Equation</w:t>
      </w:r>
      <w:r w:rsidRPr="00281320">
        <w:t xml:space="preserve"> 1 was </w:t>
      </w:r>
      <w:r w:rsidR="002F0C90" w:rsidRPr="00281320">
        <w:t xml:space="preserve">incorrectly </w:t>
      </w:r>
      <w:r w:rsidRPr="00281320">
        <w:t xml:space="preserve">given as </w:t>
      </w:r>
      <m:oMath>
        <m:acc>
          <m:accPr>
            <m:chr m:val="̅"/>
            <m:ctrlPr>
              <w:rPr>
                <w:rFonts w:ascii="Cambria Math" w:hAnsi="Cambria Math"/>
                <w:i/>
                <w:iCs/>
              </w:rPr>
            </m:ctrlPr>
          </m:accPr>
          <m:e>
            <m:r>
              <w:rPr>
                <w:rFonts w:ascii="Cambria Math" w:hAnsi="Cambria Math"/>
              </w:rPr>
              <m:t>I</m:t>
            </m:r>
          </m:e>
        </m:acc>
        <m:r>
          <w:rPr>
            <w:rFonts w:ascii="Cambria Math" w:hAnsi="Cambria Math"/>
          </w:rPr>
          <m:t>=</m:t>
        </m:r>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1</m:t>
                </m:r>
              </m:sub>
            </m:sSub>
          </m:e>
        </m:acc>
        <m:r>
          <w:rPr>
            <w:rFonts w:ascii="Cambria Math" w:hAnsi="Cambria Math"/>
          </w:rPr>
          <m:t xml:space="preserve"> </m:t>
        </m:r>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2</m:t>
                </m:r>
              </m:sub>
            </m:sSub>
          </m:e>
        </m:acc>
        <m:r>
          <w:rPr>
            <w:rFonts w:ascii="Cambria Math" w:hAnsi="Cambria Math"/>
          </w:rPr>
          <m:t xml:space="preserve">  </m:t>
        </m:r>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P</m:t>
                </m:r>
              </m:sup>
            </m:sSup>
          </m:e>
        </m:acc>
        <m:r>
          <w:rPr>
            <w:rFonts w:ascii="Cambria Math" w:hAnsi="Cambria Math"/>
          </w:rPr>
          <m:t xml:space="preserve"> </m:t>
        </m:r>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A</m:t>
                </m:r>
              </m:sup>
            </m:sSup>
          </m:e>
        </m:acc>
        <m:r>
          <w:rPr>
            <w:rFonts w:ascii="Cambria Math" w:hAnsi="Cambria Math"/>
          </w:rPr>
          <m:t xml:space="preserve"> </m:t>
        </m:r>
        <m:acc>
          <m:accPr>
            <m:chr m:val="̅"/>
            <m:ctrlPr>
              <w:rPr>
                <w:rFonts w:ascii="Cambria Math" w:hAnsi="Cambria Math"/>
                <w:i/>
                <w:iCs/>
              </w:rPr>
            </m:ctrlPr>
          </m:accPr>
          <m:e>
            <m:r>
              <w:rPr>
                <w:rFonts w:ascii="Cambria Math" w:hAnsi="Cambria Math"/>
              </w:rPr>
              <m:t>S</m:t>
            </m:r>
          </m:e>
        </m:acc>
      </m:oMath>
      <w:r w:rsidRPr="00281320">
        <w:rPr>
          <w:iCs/>
        </w:rPr>
        <w:t xml:space="preserve">. While </w:t>
      </w:r>
      <w:r w:rsidR="00196DC8" w:rsidRPr="00281320">
        <w:rPr>
          <w:iCs/>
        </w:rPr>
        <w:t>the two spin-filter</w:t>
      </w:r>
      <w:r w:rsidRPr="00281320">
        <w:rPr>
          <w:iCs/>
        </w:rPr>
        <w:t xml:space="preserve"> </w:t>
      </w:r>
      <w:r w:rsidR="00E94240" w:rsidRPr="00281320">
        <w:rPr>
          <w:iCs/>
        </w:rPr>
        <w:t>matrices</w:t>
      </w:r>
      <w:r w:rsidRPr="00281320">
        <w:rPr>
          <w:iCs/>
        </w:rPr>
        <w:t xml:space="preserve"> commute</w:t>
      </w:r>
      <w:r w:rsidR="00186C1D" w:rsidRPr="00281320">
        <w:rPr>
          <w:iCs/>
        </w:rPr>
        <w:t xml:space="preserve">, </w:t>
      </w:r>
      <m:oMath>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P</m:t>
                </m:r>
              </m:sup>
            </m:sSup>
          </m:e>
        </m:acc>
        <m:r>
          <w:rPr>
            <w:rFonts w:ascii="Cambria Math" w:hAnsi="Cambria Math"/>
          </w:rPr>
          <m:t xml:space="preserve"> </m:t>
        </m:r>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A</m:t>
                </m:r>
              </m:sup>
            </m:sSup>
          </m:e>
        </m:acc>
        <m:r>
          <w:rPr>
            <w:rFonts w:ascii="Cambria Math" w:hAnsi="Cambria Math"/>
          </w:rPr>
          <m:t>=</m:t>
        </m:r>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A</m:t>
                </m:r>
              </m:sup>
            </m:sSup>
            <m:r>
              <w:rPr>
                <w:rFonts w:ascii="Cambria Math" w:hAnsi="Cambria Math"/>
              </w:rPr>
              <m:t xml:space="preserve"> </m:t>
            </m:r>
          </m:e>
        </m:acc>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P</m:t>
                </m:r>
              </m:sup>
            </m:sSup>
          </m:e>
        </m:acc>
      </m:oMath>
      <w:r w:rsidR="00DC0208" w:rsidRPr="00281320">
        <w:rPr>
          <w:iCs/>
        </w:rPr>
        <w:t xml:space="preserve">, </w:t>
      </w:r>
      <w:r w:rsidRPr="00281320">
        <w:rPr>
          <w:iCs/>
        </w:rPr>
        <w:t xml:space="preserve">and the two spin-flipper </w:t>
      </w:r>
      <w:r w:rsidR="00E94240" w:rsidRPr="00281320">
        <w:rPr>
          <w:iCs/>
        </w:rPr>
        <w:t>matrices</w:t>
      </w:r>
      <w:r w:rsidRPr="00281320">
        <w:rPr>
          <w:iCs/>
        </w:rPr>
        <w:t xml:space="preserve"> </w:t>
      </w:r>
      <w:r w:rsidR="00196DC8" w:rsidRPr="00281320">
        <w:rPr>
          <w:iCs/>
        </w:rPr>
        <w:t xml:space="preserve">also </w:t>
      </w:r>
      <w:r w:rsidRPr="00281320">
        <w:rPr>
          <w:iCs/>
        </w:rPr>
        <w:t>commute</w:t>
      </w:r>
      <w:r w:rsidR="00186C1D" w:rsidRPr="00281320">
        <w:rPr>
          <w:iCs/>
        </w:rPr>
        <w:t xml:space="preserve">, </w:t>
      </w:r>
      <m:oMath>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1</m:t>
                </m:r>
              </m:sub>
            </m:sSub>
          </m:e>
        </m:acc>
        <m:r>
          <w:rPr>
            <w:rFonts w:ascii="Cambria Math" w:hAnsi="Cambria Math"/>
          </w:rPr>
          <m:t xml:space="preserve"> </m:t>
        </m:r>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2</m:t>
                </m:r>
              </m:sub>
            </m:sSub>
          </m:e>
        </m:acc>
        <m:r>
          <w:rPr>
            <w:rFonts w:ascii="Cambria Math" w:hAnsi="Cambria Math"/>
          </w:rPr>
          <m:t>=</m:t>
        </m:r>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2</m:t>
                </m:r>
              </m:sub>
            </m:sSub>
          </m:e>
        </m:acc>
        <m:r>
          <w:rPr>
            <w:rFonts w:ascii="Cambria Math" w:hAnsi="Cambria Math"/>
          </w:rPr>
          <m:t xml:space="preserve"> </m:t>
        </m:r>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1</m:t>
                </m:r>
              </m:sub>
            </m:sSub>
          </m:e>
        </m:acc>
      </m:oMath>
      <w:r w:rsidRPr="00281320">
        <w:rPr>
          <w:iCs/>
        </w:rPr>
        <w:t xml:space="preserve">, </w:t>
      </w:r>
      <w:r w:rsidR="00DC0208" w:rsidRPr="00281320">
        <w:rPr>
          <w:iCs/>
        </w:rPr>
        <w:t xml:space="preserve">the </w:t>
      </w:r>
      <w:r w:rsidRPr="00281320">
        <w:rPr>
          <w:iCs/>
        </w:rPr>
        <w:t>polariser or analyser matri</w:t>
      </w:r>
      <w:r w:rsidR="00E94240" w:rsidRPr="00281320">
        <w:rPr>
          <w:iCs/>
        </w:rPr>
        <w:t>x</w:t>
      </w:r>
      <w:r w:rsidRPr="00281320">
        <w:rPr>
          <w:iCs/>
        </w:rPr>
        <w:t xml:space="preserve"> and</w:t>
      </w:r>
      <w:r w:rsidR="00A755C5" w:rsidRPr="00281320">
        <w:rPr>
          <w:iCs/>
        </w:rPr>
        <w:t xml:space="preserve"> either</w:t>
      </w:r>
      <w:r w:rsidRPr="00281320">
        <w:rPr>
          <w:iCs/>
        </w:rPr>
        <w:t xml:space="preserve"> spin flipper matri</w:t>
      </w:r>
      <w:r w:rsidR="00E94240" w:rsidRPr="00281320">
        <w:rPr>
          <w:iCs/>
        </w:rPr>
        <w:t>x</w:t>
      </w:r>
      <w:r w:rsidRPr="00281320">
        <w:rPr>
          <w:iCs/>
        </w:rPr>
        <w:t xml:space="preserve"> do not, i.e. </w:t>
      </w:r>
      <m:oMath>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1</m:t>
                </m:r>
              </m:sub>
            </m:sSub>
          </m:e>
        </m:acc>
        <m:r>
          <w:rPr>
            <w:rFonts w:ascii="Cambria Math" w:hAnsi="Cambria Math"/>
          </w:rPr>
          <m:t xml:space="preserve"> </m:t>
        </m:r>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P</m:t>
                </m:r>
              </m:sup>
            </m:sSup>
          </m:e>
        </m:acc>
        <m:r>
          <w:rPr>
            <w:rFonts w:ascii="Cambria Math" w:hAnsi="Cambria Math"/>
          </w:rPr>
          <m:t>≠</m:t>
        </m:r>
        <m:acc>
          <m:accPr>
            <m:ctrlPr>
              <w:rPr>
                <w:rFonts w:ascii="Cambria Math" w:hAnsi="Cambria Math"/>
                <w:i/>
                <w:iCs/>
              </w:rPr>
            </m:ctrlPr>
          </m:accPr>
          <m:e>
            <m:sSup>
              <m:sSupPr>
                <m:ctrlPr>
                  <w:rPr>
                    <w:rFonts w:ascii="Cambria Math" w:hAnsi="Cambria Math"/>
                    <w:i/>
                    <w:iCs/>
                  </w:rPr>
                </m:ctrlPr>
              </m:sSupPr>
              <m:e>
                <m:r>
                  <w:rPr>
                    <w:rFonts w:ascii="Cambria Math" w:hAnsi="Cambria Math"/>
                  </w:rPr>
                  <m:t>T</m:t>
                </m:r>
              </m:e>
              <m:sup>
                <m:r>
                  <w:rPr>
                    <w:rFonts w:ascii="Cambria Math" w:hAnsi="Cambria Math"/>
                  </w:rPr>
                  <m:t>P</m:t>
                </m:r>
              </m:sup>
            </m:sSup>
          </m:e>
        </m:acc>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1</m:t>
                </m:r>
              </m:sub>
            </m:sSub>
          </m:e>
        </m:acc>
      </m:oMath>
      <w:r w:rsidR="00186C1D" w:rsidRPr="00281320">
        <w:rPr>
          <w:iCs/>
        </w:rPr>
        <w:t xml:space="preserve"> and so on</w:t>
      </w:r>
      <w:r w:rsidR="00E94240" w:rsidRPr="00281320">
        <w:rPr>
          <w:iCs/>
        </w:rPr>
        <w:t xml:space="preserve">. This error was not discovered </w:t>
      </w:r>
      <w:r w:rsidR="00036426" w:rsidRPr="00281320">
        <w:rPr>
          <w:iCs/>
        </w:rPr>
        <w:t>earlier perhaps</w:t>
      </w:r>
      <w:r w:rsidR="00E94240" w:rsidRPr="00281320">
        <w:rPr>
          <w:iCs/>
        </w:rPr>
        <w:t xml:space="preserve"> due to the fact that neutron spin flippers </w:t>
      </w:r>
      <w:r w:rsidR="00262C57" w:rsidRPr="00281320">
        <w:rPr>
          <w:iCs/>
        </w:rPr>
        <w:t xml:space="preserve">often </w:t>
      </w:r>
      <w:r w:rsidR="00E94240" w:rsidRPr="00281320">
        <w:rPr>
          <w:iCs/>
        </w:rPr>
        <w:t xml:space="preserve">have high efficiency. </w:t>
      </w:r>
      <m:oMath>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1</m:t>
                </m:r>
              </m:sub>
            </m:sSub>
          </m:e>
        </m:acc>
      </m:oMath>
      <w:r w:rsidR="00E94240" w:rsidRPr="00281320">
        <w:rPr>
          <w:iCs/>
        </w:rPr>
        <w:t xml:space="preserve"> and </w:t>
      </w:r>
      <m:oMath>
        <m:acc>
          <m:accPr>
            <m:ctrlPr>
              <w:rPr>
                <w:rFonts w:ascii="Cambria Math" w:hAnsi="Cambria Math"/>
                <w:i/>
                <w:iCs/>
              </w:rPr>
            </m:ctrlPr>
          </m:accPr>
          <m:e>
            <m:sSub>
              <m:sSubPr>
                <m:ctrlPr>
                  <w:rPr>
                    <w:rFonts w:ascii="Cambria Math" w:hAnsi="Cambria Math"/>
                    <w:i/>
                    <w:iCs/>
                  </w:rPr>
                </m:ctrlPr>
              </m:sSubPr>
              <m:e>
                <m:r>
                  <w:rPr>
                    <w:rFonts w:ascii="Cambria Math" w:hAnsi="Cambria Math"/>
                  </w:rPr>
                  <m:t>F</m:t>
                </m:r>
              </m:e>
              <m:sub>
                <m:r>
                  <w:rPr>
                    <w:rFonts w:ascii="Cambria Math" w:hAnsi="Cambria Math"/>
                  </w:rPr>
                  <m:t>2</m:t>
                </m:r>
              </m:sub>
            </m:sSub>
          </m:e>
        </m:acc>
      </m:oMath>
      <w:r w:rsidR="00E94240" w:rsidRPr="00281320">
        <w:rPr>
          <w:iCs/>
        </w:rPr>
        <w:t xml:space="preserve"> are close to being a unit matrix</w:t>
      </w:r>
      <w:r w:rsidR="001E39FE" w:rsidRPr="00281320">
        <w:rPr>
          <w:iCs/>
        </w:rPr>
        <w:t xml:space="preserve"> so the error </w:t>
      </w:r>
      <w:r w:rsidR="0059288E" w:rsidRPr="00281320">
        <w:rPr>
          <w:iCs/>
        </w:rPr>
        <w:t>was</w:t>
      </w:r>
      <w:r w:rsidR="001E39FE" w:rsidRPr="00281320">
        <w:rPr>
          <w:iCs/>
        </w:rPr>
        <w:t xml:space="preserve"> small. </w:t>
      </w:r>
      <w:r w:rsidR="002F3EBD" w:rsidRPr="00281320">
        <w:rPr>
          <w:iCs/>
        </w:rPr>
        <w:t xml:space="preserve">The equation however gives unphysical results in </w:t>
      </w:r>
      <w:r w:rsidR="00FD1A76" w:rsidRPr="00281320">
        <w:rPr>
          <w:iCs/>
        </w:rPr>
        <w:t>some</w:t>
      </w:r>
      <w:r w:rsidR="002F3EBD" w:rsidRPr="00281320">
        <w:rPr>
          <w:iCs/>
        </w:rPr>
        <w:t xml:space="preserve"> settings so it is important to use the correct formula. </w:t>
      </w:r>
    </w:p>
    <w:p w14:paraId="226B5083" w14:textId="5A4DA078" w:rsidR="00E84092" w:rsidRPr="00281320" w:rsidRDefault="00E84092" w:rsidP="00945E5D">
      <w:pPr>
        <w:pStyle w:val="Section"/>
        <w:ind w:left="0"/>
      </w:pPr>
      <w:r w:rsidRPr="00281320">
        <w:lastRenderedPageBreak/>
        <w:t>Summary</w:t>
      </w:r>
    </w:p>
    <w:p w14:paraId="6CCA23AE" w14:textId="526768A7" w:rsidR="00BC4A46" w:rsidRPr="00281320" w:rsidRDefault="002264B6" w:rsidP="00347226">
      <w:pPr>
        <w:pStyle w:val="Paragraph"/>
        <w:ind w:firstLine="0"/>
      </w:pPr>
      <w:r w:rsidRPr="00281320">
        <w:t xml:space="preserve">In this article, we provide an overview of the polarised neutron instrumentation for nine ESS instruments supported by the Polarisation Project. </w:t>
      </w:r>
      <w:r w:rsidR="00733D09" w:rsidRPr="00281320">
        <w:t xml:space="preserve">We specified the equipment selected for each instrument and provided further information on the polarised </w:t>
      </w:r>
      <w:r w:rsidR="00733D09" w:rsidRPr="00281320">
        <w:rPr>
          <w:vertAlign w:val="superscript"/>
        </w:rPr>
        <w:t>3</w:t>
      </w:r>
      <w:r w:rsidR="00733D09" w:rsidRPr="00281320">
        <w:t>He equipment</w:t>
      </w:r>
      <w:r w:rsidRPr="00281320">
        <w:t xml:space="preserve">. </w:t>
      </w:r>
      <w:r w:rsidR="006C0BCC" w:rsidRPr="00281320">
        <w:t>F</w:t>
      </w:r>
      <w:r w:rsidRPr="00281320">
        <w:t xml:space="preserve">inally, we discussed polarised data reduction, especially the methodology when using polarised </w:t>
      </w:r>
      <w:r w:rsidRPr="00281320">
        <w:rPr>
          <w:vertAlign w:val="superscript"/>
        </w:rPr>
        <w:t>3</w:t>
      </w:r>
      <w:r w:rsidRPr="00281320">
        <w:t xml:space="preserve">He neutron spin filters. </w:t>
      </w:r>
    </w:p>
    <w:p w14:paraId="2410B3B5" w14:textId="35F8CA08" w:rsidR="00437CA0" w:rsidRPr="00281320" w:rsidRDefault="00437CA0" w:rsidP="00437CA0">
      <w:pPr>
        <w:pStyle w:val="Section0"/>
      </w:pPr>
      <w:r w:rsidRPr="00281320">
        <w:t>Acknowledgements</w:t>
      </w:r>
    </w:p>
    <w:p w14:paraId="34BBCF69" w14:textId="43CF4E52" w:rsidR="00437CA0" w:rsidRPr="00281320" w:rsidRDefault="00CA681D" w:rsidP="00347226">
      <w:pPr>
        <w:pStyle w:val="Paragraph"/>
        <w:ind w:firstLine="0"/>
      </w:pPr>
      <w:r w:rsidRPr="00281320">
        <w:t>The authors acknowledge the support from the following grants</w:t>
      </w:r>
      <w:r w:rsidR="00D50E13" w:rsidRPr="00281320">
        <w:t xml:space="preserve"> and in-kind project</w:t>
      </w:r>
      <w:r w:rsidRPr="00281320">
        <w:t xml:space="preserve">: </w:t>
      </w:r>
    </w:p>
    <w:p w14:paraId="3350F370" w14:textId="2F8C807A" w:rsidR="0076570D" w:rsidRPr="00281320" w:rsidRDefault="0076570D" w:rsidP="0076570D">
      <w:pPr>
        <w:pStyle w:val="Paragraph"/>
        <w:numPr>
          <w:ilvl w:val="0"/>
          <w:numId w:val="9"/>
        </w:numPr>
        <w:tabs>
          <w:tab w:val="clear" w:pos="340"/>
        </w:tabs>
        <w:ind w:left="284" w:hanging="284"/>
      </w:pPr>
      <w:r w:rsidRPr="00281320">
        <w:t xml:space="preserve">Support for DREAM polariser: </w:t>
      </w:r>
      <w:proofErr w:type="spellStart"/>
      <w:r w:rsidRPr="00281320">
        <w:t>Röntgen</w:t>
      </w:r>
      <w:proofErr w:type="spellEnd"/>
      <w:r w:rsidRPr="00281320">
        <w:t xml:space="preserve"> </w:t>
      </w:r>
      <w:proofErr w:type="spellStart"/>
      <w:r w:rsidRPr="00281320">
        <w:t>Ångström</w:t>
      </w:r>
      <w:proofErr w:type="spellEnd"/>
      <w:r w:rsidRPr="00281320">
        <w:t xml:space="preserve"> Cluster: </w:t>
      </w:r>
      <w:proofErr w:type="spellStart"/>
      <w:r w:rsidRPr="00281320">
        <w:t>nPDFSAS</w:t>
      </w:r>
      <w:proofErr w:type="spellEnd"/>
      <w:r w:rsidRPr="00281320">
        <w:t xml:space="preserve"> (grant no 2019-06117_VR). https://portal.research.lu.se/en/projects/npdfsas-simultaneous-polarized-sans-and-npdf-methods-to-study-nov</w:t>
      </w:r>
    </w:p>
    <w:p w14:paraId="303866C7" w14:textId="6E888784" w:rsidR="00CA681D" w:rsidRPr="00281320" w:rsidRDefault="0076570D" w:rsidP="00CA681D">
      <w:pPr>
        <w:pStyle w:val="Paragraph"/>
        <w:numPr>
          <w:ilvl w:val="0"/>
          <w:numId w:val="9"/>
        </w:numPr>
        <w:tabs>
          <w:tab w:val="clear" w:pos="340"/>
        </w:tabs>
        <w:ind w:left="284" w:hanging="284"/>
      </w:pPr>
      <w:r w:rsidRPr="00281320">
        <w:t>Support for ODIN, SKADI/</w:t>
      </w:r>
      <w:proofErr w:type="spellStart"/>
      <w:r w:rsidRPr="00281320">
        <w:t>LoKI</w:t>
      </w:r>
      <w:proofErr w:type="spellEnd"/>
      <w:r w:rsidRPr="00281320">
        <w:t xml:space="preserve"> polarisation: </w:t>
      </w:r>
      <w:r w:rsidR="00CA681D" w:rsidRPr="00281320">
        <w:t>W.-</w:t>
      </w:r>
      <w:r w:rsidR="00785DF9" w:rsidRPr="00281320">
        <w:t> </w:t>
      </w:r>
      <w:r w:rsidR="00CA681D" w:rsidRPr="00281320">
        <w:t>T. Lee, E. Blackburn, T. Nylander, D. Orlov, J.</w:t>
      </w:r>
      <w:r w:rsidR="00D84EB3" w:rsidRPr="00281320">
        <w:t> </w:t>
      </w:r>
      <w:r w:rsidR="00CA681D" w:rsidRPr="00281320">
        <w:t>Houston, S. Jaksch, M. Manual, C. Pappas, S.</w:t>
      </w:r>
      <w:r w:rsidR="00D84EB3" w:rsidRPr="00281320">
        <w:t> </w:t>
      </w:r>
      <w:r w:rsidR="00CA681D" w:rsidRPr="00281320">
        <w:t>Schmidt, M. Schulz, M. Strobl, A. Tartaglione, R.</w:t>
      </w:r>
      <w:r w:rsidR="00D84EB3" w:rsidRPr="00281320">
        <w:t> </w:t>
      </w:r>
      <w:r w:rsidR="00CA681D" w:rsidRPr="00281320">
        <w:t xml:space="preserve">Woracek, </w:t>
      </w:r>
      <w:proofErr w:type="spellStart"/>
      <w:r w:rsidR="00CA681D" w:rsidRPr="00281320">
        <w:t>Tillväxtverket</w:t>
      </w:r>
      <w:proofErr w:type="spellEnd"/>
      <w:r w:rsidR="00CA681D" w:rsidRPr="00281320">
        <w:t xml:space="preserve"> European Regional Development Fund project SREss3 (2020-2023). </w:t>
      </w:r>
    </w:p>
    <w:p w14:paraId="4698C855" w14:textId="0D673556" w:rsidR="00CA681D" w:rsidRPr="00281320" w:rsidRDefault="0076570D" w:rsidP="00CA681D">
      <w:pPr>
        <w:pStyle w:val="Paragraph"/>
        <w:numPr>
          <w:ilvl w:val="0"/>
          <w:numId w:val="9"/>
        </w:numPr>
        <w:tabs>
          <w:tab w:val="clear" w:pos="340"/>
        </w:tabs>
        <w:ind w:left="284" w:hanging="284"/>
      </w:pPr>
      <w:r w:rsidRPr="00281320">
        <w:t xml:space="preserve">Support for BIFROST, CSPEC polarisation: </w:t>
      </w:r>
      <w:r w:rsidR="00CA681D" w:rsidRPr="00281320">
        <w:t>E.</w:t>
      </w:r>
      <w:r w:rsidR="0013664A" w:rsidRPr="00281320">
        <w:t> </w:t>
      </w:r>
      <w:r w:rsidR="00CA681D" w:rsidRPr="00281320">
        <w:t xml:space="preserve">Blackburn, M. </w:t>
      </w:r>
      <w:proofErr w:type="spellStart"/>
      <w:r w:rsidR="00CA681D" w:rsidRPr="00281320">
        <w:t>Månsson</w:t>
      </w:r>
      <w:proofErr w:type="spellEnd"/>
      <w:r w:rsidR="00CA681D" w:rsidRPr="00281320">
        <w:t>, W.-T</w:t>
      </w:r>
      <w:r w:rsidR="00200B0E" w:rsidRPr="00281320">
        <w:t>.</w:t>
      </w:r>
      <w:r w:rsidR="00223938" w:rsidRPr="00281320">
        <w:t xml:space="preserve"> </w:t>
      </w:r>
      <w:r w:rsidR="00CA681D" w:rsidRPr="00281320">
        <w:t>Lee, G. Nilsen, P.</w:t>
      </w:r>
      <w:r w:rsidR="00D84EB3" w:rsidRPr="00281320">
        <w:t> </w:t>
      </w:r>
      <w:r w:rsidR="00CA681D" w:rsidRPr="00281320">
        <w:t>Deen, R. Toft-Petersen, M. Pascal, Swedish Research Council (VR) “Cooperation with ISIS: instrumentation and methods for ESS” Grant # 2021-06157.</w:t>
      </w:r>
      <w:r w:rsidRPr="00281320">
        <w:t xml:space="preserve"> </w:t>
      </w:r>
    </w:p>
    <w:p w14:paraId="2F95F645" w14:textId="4B75D791" w:rsidR="00D87A89" w:rsidRPr="00281320" w:rsidRDefault="00F466F2" w:rsidP="00D87A89">
      <w:pPr>
        <w:pStyle w:val="Paragraph"/>
        <w:numPr>
          <w:ilvl w:val="0"/>
          <w:numId w:val="9"/>
        </w:numPr>
        <w:tabs>
          <w:tab w:val="clear" w:pos="340"/>
        </w:tabs>
        <w:ind w:left="284" w:hanging="284"/>
      </w:pPr>
      <w:r w:rsidRPr="00281320">
        <w:t>Swedish Research Council</w:t>
      </w:r>
      <w:r w:rsidR="0048416B" w:rsidRPr="00281320">
        <w:t xml:space="preserve"> (VR</w:t>
      </w:r>
      <w:proofErr w:type="gramStart"/>
      <w:r w:rsidR="0048416B" w:rsidRPr="00281320">
        <w:t>)</w:t>
      </w:r>
      <w:r w:rsidR="00A71CAD" w:rsidRPr="00281320">
        <w:t> :</w:t>
      </w:r>
      <w:proofErr w:type="gramEnd"/>
      <w:r w:rsidR="0048416B" w:rsidRPr="00281320">
        <w:t xml:space="preserve"> </w:t>
      </w:r>
      <w:r w:rsidRPr="00281320">
        <w:t xml:space="preserve">In-Kind </w:t>
      </w:r>
      <w:r w:rsidR="0048416B" w:rsidRPr="00281320">
        <w:t>Contribution to the ESS, “</w:t>
      </w:r>
      <w:r w:rsidR="0048416B" w:rsidRPr="00281320">
        <w:rPr>
          <w:sz w:val="19"/>
          <w:szCs w:val="19"/>
        </w:rPr>
        <w:t>Neutron Polarisation Capability Development for User Experiment Applications on ESS Instruments</w:t>
      </w:r>
      <w:r w:rsidR="0048416B" w:rsidRPr="00281320">
        <w:t>”, 2023-2025.</w:t>
      </w:r>
    </w:p>
    <w:p w14:paraId="1A214FA1" w14:textId="77777777" w:rsidR="00DB3B4E" w:rsidRPr="00281320" w:rsidRDefault="00DB3B4E" w:rsidP="006B7025">
      <w:pPr>
        <w:pStyle w:val="Section0"/>
      </w:pPr>
      <w:r w:rsidRPr="00281320">
        <w:t>References</w:t>
      </w:r>
    </w:p>
    <w:p w14:paraId="4FAE950E" w14:textId="5B04335A" w:rsidR="00D446F0" w:rsidRPr="00281320" w:rsidRDefault="00D446F0" w:rsidP="00855148">
      <w:pPr>
        <w:pStyle w:val="ReferencesBody"/>
      </w:pPr>
      <w:r w:rsidRPr="00281320">
        <w:t xml:space="preserve">B. Gillon, P. Becker, </w:t>
      </w:r>
      <w:r w:rsidRPr="00281320">
        <w:rPr>
          <w:i/>
          <w:iCs/>
        </w:rPr>
        <w:t>Magnetization Densities in Material Science,</w:t>
      </w:r>
      <w:r w:rsidRPr="00281320">
        <w:t xml:space="preserve"> in Modern Charge-Density Analysis, C. </w:t>
      </w:r>
      <w:proofErr w:type="spellStart"/>
      <w:r w:rsidRPr="00281320">
        <w:t>Gatti</w:t>
      </w:r>
      <w:proofErr w:type="spellEnd"/>
      <w:r w:rsidRPr="00281320">
        <w:t xml:space="preserve">, P. </w:t>
      </w:r>
      <w:proofErr w:type="spellStart"/>
      <w:r w:rsidRPr="00281320">
        <w:t>Macchi</w:t>
      </w:r>
      <w:proofErr w:type="spellEnd"/>
      <w:r w:rsidRPr="00281320">
        <w:t xml:space="preserve">, </w:t>
      </w:r>
      <w:r w:rsidRPr="00281320">
        <w:rPr>
          <w:i/>
          <w:iCs/>
        </w:rPr>
        <w:t>ed</w:t>
      </w:r>
      <w:r w:rsidRPr="00281320">
        <w:t>., Dordrecht, Springer, 277 (2011).</w:t>
      </w:r>
    </w:p>
    <w:p w14:paraId="60A540CB" w14:textId="738A5FB5" w:rsidR="001A6897" w:rsidRPr="00281320" w:rsidRDefault="00D446F0" w:rsidP="00855148">
      <w:pPr>
        <w:pStyle w:val="ReferencesBody"/>
      </w:pPr>
      <w:r w:rsidRPr="00281320">
        <w:t xml:space="preserve">A. </w:t>
      </w:r>
      <w:proofErr w:type="spellStart"/>
      <w:r w:rsidRPr="00281320">
        <w:t>Wiedenmann</w:t>
      </w:r>
      <w:proofErr w:type="spellEnd"/>
      <w:r w:rsidRPr="00281320">
        <w:t xml:space="preserve">, </w:t>
      </w:r>
      <w:proofErr w:type="spellStart"/>
      <w:r w:rsidRPr="00281320">
        <w:t>Physica</w:t>
      </w:r>
      <w:proofErr w:type="spellEnd"/>
      <w:r w:rsidRPr="00281320">
        <w:t xml:space="preserve"> B</w:t>
      </w:r>
      <w:r w:rsidR="00805C93" w:rsidRPr="00281320">
        <w:rPr>
          <w:b/>
          <w:bCs/>
        </w:rPr>
        <w:t xml:space="preserve"> </w:t>
      </w:r>
      <w:r w:rsidRPr="00281320">
        <w:rPr>
          <w:b/>
          <w:bCs/>
        </w:rPr>
        <w:t>356</w:t>
      </w:r>
      <w:r w:rsidRPr="00281320">
        <w:t>, 246 (2005</w:t>
      </w:r>
      <w:r w:rsidR="001A6897" w:rsidRPr="00281320">
        <w:t>)</w:t>
      </w:r>
      <w:r w:rsidR="00805C93" w:rsidRPr="00281320">
        <w:t>.</w:t>
      </w:r>
    </w:p>
    <w:p w14:paraId="3EB3A701" w14:textId="1E86A0DC" w:rsidR="001A6897" w:rsidRPr="00281320" w:rsidRDefault="00D446F0" w:rsidP="00855148">
      <w:pPr>
        <w:pStyle w:val="ReferencesBody"/>
      </w:pPr>
      <w:r w:rsidRPr="00281320">
        <w:t xml:space="preserve">C. </w:t>
      </w:r>
      <w:proofErr w:type="spellStart"/>
      <w:r w:rsidRPr="00281320">
        <w:t>Majkrzak</w:t>
      </w:r>
      <w:proofErr w:type="spellEnd"/>
      <w:r w:rsidRPr="00281320">
        <w:t xml:space="preserve">, </w:t>
      </w:r>
      <w:proofErr w:type="spellStart"/>
      <w:r w:rsidRPr="00281320">
        <w:t>Physica</w:t>
      </w:r>
      <w:proofErr w:type="spellEnd"/>
      <w:r w:rsidRPr="00281320">
        <w:t xml:space="preserve"> B</w:t>
      </w:r>
      <w:r w:rsidR="00805C93" w:rsidRPr="00281320">
        <w:rPr>
          <w:b/>
          <w:bCs/>
        </w:rPr>
        <w:t xml:space="preserve"> </w:t>
      </w:r>
      <w:r w:rsidRPr="00281320">
        <w:rPr>
          <w:b/>
          <w:bCs/>
        </w:rPr>
        <w:t>173</w:t>
      </w:r>
      <w:r w:rsidRPr="00281320">
        <w:t>, 75 (1991</w:t>
      </w:r>
      <w:r w:rsidR="001A6897" w:rsidRPr="00281320">
        <w:t>)</w:t>
      </w:r>
      <w:r w:rsidR="00805C93" w:rsidRPr="00281320">
        <w:t>.</w:t>
      </w:r>
    </w:p>
    <w:p w14:paraId="0D1AB1E0" w14:textId="42C9F86B" w:rsidR="001A6897" w:rsidRPr="00281320" w:rsidRDefault="00805C93" w:rsidP="00855148">
      <w:pPr>
        <w:pStyle w:val="ReferencesBody"/>
      </w:pPr>
      <w:r w:rsidRPr="00281320">
        <w:t xml:space="preserve">L. </w:t>
      </w:r>
      <w:proofErr w:type="spellStart"/>
      <w:r w:rsidRPr="00281320">
        <w:t>Regnault</w:t>
      </w:r>
      <w:proofErr w:type="spellEnd"/>
      <w:r w:rsidRPr="00281320">
        <w:t xml:space="preserve">, </w:t>
      </w:r>
      <w:r w:rsidRPr="00281320">
        <w:rPr>
          <w:i/>
          <w:iCs/>
        </w:rPr>
        <w:t>Inelastic Neutron Polarization Analysis</w:t>
      </w:r>
      <w:r w:rsidRPr="00281320">
        <w:t xml:space="preserve">, in Neutron Scattering from Magnetic Materials, Tapan </w:t>
      </w:r>
      <w:proofErr w:type="spellStart"/>
      <w:r w:rsidRPr="00281320">
        <w:t>Chatterji</w:t>
      </w:r>
      <w:proofErr w:type="spellEnd"/>
      <w:r w:rsidRPr="00281320">
        <w:t xml:space="preserve">, </w:t>
      </w:r>
      <w:r w:rsidRPr="00281320">
        <w:rPr>
          <w:i/>
          <w:iCs/>
        </w:rPr>
        <w:t>ed</w:t>
      </w:r>
      <w:r w:rsidRPr="00281320">
        <w:t>., Elsevier Science, 363 (2006</w:t>
      </w:r>
      <w:r w:rsidR="001A6897" w:rsidRPr="00281320">
        <w:t>)</w:t>
      </w:r>
      <w:r w:rsidRPr="00281320">
        <w:t>.</w:t>
      </w:r>
    </w:p>
    <w:p w14:paraId="5426900D" w14:textId="6A296CF3" w:rsidR="00C16E56" w:rsidRPr="00281320" w:rsidRDefault="00805C93" w:rsidP="00855148">
      <w:pPr>
        <w:pStyle w:val="ReferencesBody"/>
      </w:pPr>
      <w:r w:rsidRPr="00281320">
        <w:t xml:space="preserve">M. Strobl, H. </w:t>
      </w:r>
      <w:proofErr w:type="spellStart"/>
      <w:r w:rsidRPr="00281320">
        <w:t>Heimonen</w:t>
      </w:r>
      <w:proofErr w:type="spellEnd"/>
      <w:r w:rsidRPr="00281320">
        <w:t>, S. Schmidt, M. Sales, N</w:t>
      </w:r>
      <w:r w:rsidR="005A5080" w:rsidRPr="00281320">
        <w:t> </w:t>
      </w:r>
      <w:proofErr w:type="spellStart"/>
      <w:r w:rsidRPr="00281320">
        <w:t>Kardjilov</w:t>
      </w:r>
      <w:proofErr w:type="spellEnd"/>
      <w:r w:rsidRPr="00281320">
        <w:t xml:space="preserve">, A. </w:t>
      </w:r>
      <w:proofErr w:type="spellStart"/>
      <w:r w:rsidRPr="00281320">
        <w:t>Hilger</w:t>
      </w:r>
      <w:proofErr w:type="spellEnd"/>
      <w:r w:rsidRPr="00281320">
        <w:t xml:space="preserve">, I. </w:t>
      </w:r>
      <w:proofErr w:type="spellStart"/>
      <w:r w:rsidRPr="00281320">
        <w:t>Manke</w:t>
      </w:r>
      <w:proofErr w:type="spellEnd"/>
      <w:r w:rsidRPr="00281320">
        <w:t>, T. Shinohara, J.</w:t>
      </w:r>
      <w:r w:rsidR="005A5080" w:rsidRPr="00281320">
        <w:t> </w:t>
      </w:r>
      <w:r w:rsidRPr="00281320">
        <w:t xml:space="preserve">Valsecchi, J. Phys. D </w:t>
      </w:r>
      <w:r w:rsidRPr="00281320">
        <w:rPr>
          <w:b/>
          <w:bCs/>
        </w:rPr>
        <w:t>52</w:t>
      </w:r>
      <w:r w:rsidRPr="00281320">
        <w:t>, 123001 (2019</w:t>
      </w:r>
      <w:r w:rsidR="001A6897" w:rsidRPr="00281320">
        <w:t>)</w:t>
      </w:r>
      <w:r w:rsidRPr="00281320">
        <w:t>.</w:t>
      </w:r>
    </w:p>
    <w:p w14:paraId="61D56C90" w14:textId="458951D7" w:rsidR="00805C93" w:rsidRPr="00281320" w:rsidRDefault="00805C93" w:rsidP="00855148">
      <w:pPr>
        <w:pStyle w:val="ReferencesBody"/>
      </w:pPr>
      <w:r w:rsidRPr="00281320">
        <w:t>T</w:t>
      </w:r>
      <w:r w:rsidR="005E74CA" w:rsidRPr="00281320">
        <w:t>.</w:t>
      </w:r>
      <w:r w:rsidRPr="00281320">
        <w:t xml:space="preserve"> Nylander, R</w:t>
      </w:r>
      <w:r w:rsidR="005E74CA" w:rsidRPr="00281320">
        <w:t>.</w:t>
      </w:r>
      <w:r w:rsidRPr="00281320">
        <w:t xml:space="preserve"> Campbell, P</w:t>
      </w:r>
      <w:r w:rsidR="005E74CA" w:rsidRPr="00281320">
        <w:t>.</w:t>
      </w:r>
      <w:r w:rsidRPr="00281320">
        <w:t xml:space="preserve"> </w:t>
      </w:r>
      <w:proofErr w:type="spellStart"/>
      <w:r w:rsidRPr="00281320">
        <w:t>Vandoolaeghe</w:t>
      </w:r>
      <w:proofErr w:type="spellEnd"/>
      <w:r w:rsidRPr="00281320">
        <w:t>, M</w:t>
      </w:r>
      <w:r w:rsidR="005E74CA" w:rsidRPr="00281320">
        <w:t>.</w:t>
      </w:r>
      <w:r w:rsidR="0044390B" w:rsidRPr="00281320">
        <w:t> </w:t>
      </w:r>
      <w:r w:rsidRPr="00281320">
        <w:t>Cárdenas, P</w:t>
      </w:r>
      <w:r w:rsidR="005E74CA" w:rsidRPr="00281320">
        <w:t>.</w:t>
      </w:r>
      <w:r w:rsidRPr="00281320">
        <w:t xml:space="preserve"> </w:t>
      </w:r>
      <w:proofErr w:type="spellStart"/>
      <w:r w:rsidRPr="00281320">
        <w:t>Linse</w:t>
      </w:r>
      <w:proofErr w:type="spellEnd"/>
      <w:r w:rsidRPr="00281320">
        <w:t xml:space="preserve">, A. Rennie, </w:t>
      </w:r>
      <w:proofErr w:type="spellStart"/>
      <w:r w:rsidRPr="00281320">
        <w:t>Biointerphases</w:t>
      </w:r>
      <w:proofErr w:type="spellEnd"/>
      <w:r w:rsidRPr="00281320">
        <w:t xml:space="preserve"> </w:t>
      </w:r>
      <w:r w:rsidRPr="00281320">
        <w:rPr>
          <w:b/>
          <w:bCs/>
        </w:rPr>
        <w:t>3</w:t>
      </w:r>
      <w:r w:rsidRPr="00281320">
        <w:t>, FB64–FB82 (2008).</w:t>
      </w:r>
    </w:p>
    <w:p w14:paraId="6FE50F22" w14:textId="6351074D" w:rsidR="00907D95" w:rsidRPr="00281320" w:rsidRDefault="00907D95" w:rsidP="00855148">
      <w:pPr>
        <w:pStyle w:val="ReferencesBody"/>
      </w:pPr>
      <w:r w:rsidRPr="00281320">
        <w:t xml:space="preserve">S. Holt, A. Le Brun, C. </w:t>
      </w:r>
      <w:proofErr w:type="spellStart"/>
      <w:r w:rsidRPr="00281320">
        <w:t>Majkrzak</w:t>
      </w:r>
      <w:proofErr w:type="spellEnd"/>
      <w:r w:rsidRPr="00281320">
        <w:t xml:space="preserve">, D. McGillivray, F. Heinrich, M. </w:t>
      </w:r>
      <w:proofErr w:type="spellStart"/>
      <w:r w:rsidRPr="00281320">
        <w:t>Lösche</w:t>
      </w:r>
      <w:proofErr w:type="spellEnd"/>
      <w:r w:rsidRPr="00281320">
        <w:t xml:space="preserve"> and J. </w:t>
      </w:r>
      <w:proofErr w:type="spellStart"/>
      <w:r w:rsidRPr="00281320">
        <w:t>Lakey</w:t>
      </w:r>
      <w:proofErr w:type="spellEnd"/>
      <w:r w:rsidRPr="00281320">
        <w:t xml:space="preserve">, Soft Matter </w:t>
      </w:r>
      <w:r w:rsidRPr="00281320">
        <w:rPr>
          <w:b/>
          <w:bCs/>
        </w:rPr>
        <w:t>5</w:t>
      </w:r>
      <w:r w:rsidRPr="00281320">
        <w:t>, 2576 (2009).</w:t>
      </w:r>
    </w:p>
    <w:p w14:paraId="66712CF8" w14:textId="2516A1B3" w:rsidR="00115A48" w:rsidRPr="00281320" w:rsidRDefault="00780771" w:rsidP="00855148">
      <w:pPr>
        <w:pStyle w:val="ReferencesBody"/>
      </w:pPr>
      <w:r w:rsidRPr="00281320">
        <w:t>A. Arbe, G. J. Nilsen, J. R. Stewart, F. Alvarez, V.</w:t>
      </w:r>
      <w:r w:rsidR="0044390B" w:rsidRPr="00281320">
        <w:t> </w:t>
      </w:r>
      <w:r w:rsidRPr="00281320">
        <w:t xml:space="preserve">Sakai and J. </w:t>
      </w:r>
      <w:proofErr w:type="spellStart"/>
      <w:r w:rsidRPr="00281320">
        <w:t>Colmenero</w:t>
      </w:r>
      <w:proofErr w:type="spellEnd"/>
      <w:r w:rsidRPr="00281320">
        <w:t xml:space="preserve">, Phys. Rev. Res. </w:t>
      </w:r>
      <w:r w:rsidRPr="00281320">
        <w:rPr>
          <w:b/>
          <w:bCs/>
        </w:rPr>
        <w:t>2</w:t>
      </w:r>
      <w:r w:rsidRPr="00281320">
        <w:t>, 022015</w:t>
      </w:r>
      <w:r w:rsidR="00526F18" w:rsidRPr="00281320">
        <w:t xml:space="preserve"> </w:t>
      </w:r>
      <w:r w:rsidR="00115A48" w:rsidRPr="00281320">
        <w:t>(201</w:t>
      </w:r>
      <w:r w:rsidRPr="00281320">
        <w:t>9</w:t>
      </w:r>
      <w:r w:rsidR="00115A48" w:rsidRPr="00281320">
        <w:t>)</w:t>
      </w:r>
      <w:r w:rsidRPr="00281320">
        <w:t>.</w:t>
      </w:r>
    </w:p>
    <w:p w14:paraId="79459F33" w14:textId="496EB402" w:rsidR="00D931FC" w:rsidRPr="00281320" w:rsidRDefault="00D931FC" w:rsidP="00855148">
      <w:pPr>
        <w:pStyle w:val="ReferencesBody"/>
      </w:pPr>
      <w:r w:rsidRPr="00281320">
        <w:t xml:space="preserve">F. </w:t>
      </w:r>
      <w:proofErr w:type="spellStart"/>
      <w:r w:rsidRPr="00281320">
        <w:t>Mezei</w:t>
      </w:r>
      <w:proofErr w:type="spellEnd"/>
      <w:r w:rsidRPr="00281320">
        <w:t xml:space="preserve">, Z. </w:t>
      </w:r>
      <w:proofErr w:type="spellStart"/>
      <w:r w:rsidRPr="00281320">
        <w:t>Physik</w:t>
      </w:r>
      <w:proofErr w:type="spellEnd"/>
      <w:r w:rsidRPr="00281320">
        <w:t xml:space="preserve">, </w:t>
      </w:r>
      <w:r w:rsidRPr="00281320">
        <w:rPr>
          <w:b/>
          <w:bCs/>
        </w:rPr>
        <w:t>255</w:t>
      </w:r>
      <w:r w:rsidRPr="00281320">
        <w:t>, 146 (1972).</w:t>
      </w:r>
      <w:r w:rsidR="00605F9A" w:rsidRPr="00281320">
        <w:t xml:space="preserve"> </w:t>
      </w:r>
    </w:p>
    <w:p w14:paraId="47ADFB48" w14:textId="6AED9769" w:rsidR="00C55C44" w:rsidRPr="00281320" w:rsidRDefault="00C55C44" w:rsidP="00855148">
      <w:pPr>
        <w:pStyle w:val="ReferencesBody"/>
      </w:pPr>
      <w:r w:rsidRPr="00281320">
        <w:t xml:space="preserve">P. </w:t>
      </w:r>
      <w:proofErr w:type="spellStart"/>
      <w:r w:rsidRPr="00281320">
        <w:t>Böni</w:t>
      </w:r>
      <w:proofErr w:type="spellEnd"/>
      <w:r w:rsidRPr="00281320">
        <w:t xml:space="preserve">, </w:t>
      </w:r>
      <w:proofErr w:type="spellStart"/>
      <w:r w:rsidR="00D65E69" w:rsidRPr="00281320">
        <w:t>Physica</w:t>
      </w:r>
      <w:proofErr w:type="spellEnd"/>
      <w:r w:rsidR="00D65E69" w:rsidRPr="00281320">
        <w:t xml:space="preserve"> B </w:t>
      </w:r>
      <w:r w:rsidR="00D65E69" w:rsidRPr="00281320">
        <w:rPr>
          <w:b/>
          <w:bCs/>
        </w:rPr>
        <w:t>234</w:t>
      </w:r>
      <w:r w:rsidR="00D65E69" w:rsidRPr="00281320">
        <w:t>-</w:t>
      </w:r>
      <w:r w:rsidR="00D65E69" w:rsidRPr="00281320">
        <w:rPr>
          <w:b/>
          <w:bCs/>
        </w:rPr>
        <w:t>236</w:t>
      </w:r>
      <w:r w:rsidR="00D65E69" w:rsidRPr="00281320">
        <w:t>, 1038 (1997)</w:t>
      </w:r>
      <w:r w:rsidRPr="00281320">
        <w:t>.</w:t>
      </w:r>
    </w:p>
    <w:p w14:paraId="3E21A96D" w14:textId="77777777" w:rsidR="00F1724D" w:rsidRPr="00281320" w:rsidRDefault="00F1724D" w:rsidP="00F1724D">
      <w:pPr>
        <w:pStyle w:val="ReferencesBody"/>
      </w:pPr>
      <w:r w:rsidRPr="00281320">
        <w:t xml:space="preserve">T. </w:t>
      </w:r>
      <w:proofErr w:type="spellStart"/>
      <w:r w:rsidRPr="00281320">
        <w:t>Krist</w:t>
      </w:r>
      <w:proofErr w:type="spellEnd"/>
      <w:r w:rsidRPr="00281320">
        <w:t xml:space="preserve">, C. </w:t>
      </w:r>
      <w:proofErr w:type="spellStart"/>
      <w:r w:rsidRPr="00281320">
        <w:t>Lartigue</w:t>
      </w:r>
      <w:proofErr w:type="spellEnd"/>
      <w:r w:rsidRPr="00281320">
        <w:t xml:space="preserve">, F. </w:t>
      </w:r>
      <w:proofErr w:type="spellStart"/>
      <w:r w:rsidRPr="00281320">
        <w:t>Mezei</w:t>
      </w:r>
      <w:proofErr w:type="spellEnd"/>
      <w:r w:rsidRPr="00281320">
        <w:t xml:space="preserve">, </w:t>
      </w:r>
      <w:proofErr w:type="spellStart"/>
      <w:r w:rsidRPr="00281320">
        <w:t>Physica</w:t>
      </w:r>
      <w:proofErr w:type="spellEnd"/>
      <w:r w:rsidRPr="00281320">
        <w:t xml:space="preserve"> B </w:t>
      </w:r>
      <w:r w:rsidRPr="00281320">
        <w:rPr>
          <w:b/>
          <w:bCs/>
        </w:rPr>
        <w:t>180</w:t>
      </w:r>
      <w:r w:rsidRPr="00281320">
        <w:t>-</w:t>
      </w:r>
      <w:r w:rsidRPr="00281320">
        <w:rPr>
          <w:b/>
          <w:bCs/>
        </w:rPr>
        <w:t>181</w:t>
      </w:r>
      <w:r w:rsidRPr="00281320">
        <w:t>, 1005 (1992).</w:t>
      </w:r>
    </w:p>
    <w:p w14:paraId="76FAB97A" w14:textId="4BFAFB43" w:rsidR="00C55C44" w:rsidRPr="00281320" w:rsidRDefault="000825C6" w:rsidP="00855148">
      <w:pPr>
        <w:pStyle w:val="ReferencesBody"/>
      </w:pPr>
      <w:r w:rsidRPr="00281320">
        <w:t xml:space="preserve">T. </w:t>
      </w:r>
      <w:proofErr w:type="spellStart"/>
      <w:r w:rsidRPr="00281320">
        <w:t>Bigault</w:t>
      </w:r>
      <w:proofErr w:type="spellEnd"/>
      <w:r w:rsidRPr="00281320">
        <w:t xml:space="preserve">, G. Delphin, A. </w:t>
      </w:r>
      <w:proofErr w:type="spellStart"/>
      <w:r w:rsidRPr="00281320">
        <w:t>Vittoz</w:t>
      </w:r>
      <w:proofErr w:type="spellEnd"/>
      <w:r w:rsidRPr="00281320">
        <w:t xml:space="preserve">, V. </w:t>
      </w:r>
      <w:proofErr w:type="spellStart"/>
      <w:r w:rsidRPr="00281320">
        <w:t>Gaignon</w:t>
      </w:r>
      <w:proofErr w:type="spellEnd"/>
      <w:r w:rsidRPr="00281320">
        <w:t>, P.</w:t>
      </w:r>
      <w:r w:rsidR="0044390B" w:rsidRPr="00281320">
        <w:t> </w:t>
      </w:r>
      <w:r w:rsidRPr="00281320">
        <w:t xml:space="preserve">Courtois, J. Phys.: Conf. Ser. </w:t>
      </w:r>
      <w:r w:rsidRPr="00281320">
        <w:rPr>
          <w:b/>
          <w:bCs/>
        </w:rPr>
        <w:t>528</w:t>
      </w:r>
      <w:r w:rsidR="008874EA" w:rsidRPr="00281320">
        <w:t xml:space="preserve">, </w:t>
      </w:r>
      <w:r w:rsidRPr="00281320">
        <w:t>012017 (2014)</w:t>
      </w:r>
      <w:r w:rsidR="00656A3A" w:rsidRPr="00281320">
        <w:t xml:space="preserve"> and references therein</w:t>
      </w:r>
      <w:r w:rsidRPr="00281320">
        <w:t>.</w:t>
      </w:r>
    </w:p>
    <w:p w14:paraId="24535D2F" w14:textId="7A534560" w:rsidR="004C6945" w:rsidRPr="00281320" w:rsidRDefault="004C6945" w:rsidP="00855148">
      <w:pPr>
        <w:pStyle w:val="ReferencesBody"/>
      </w:pPr>
      <w:r w:rsidRPr="00281320">
        <w:t xml:space="preserve">K. Andersen, R. Chung, V. Guillard, H. </w:t>
      </w:r>
      <w:proofErr w:type="spellStart"/>
      <w:r w:rsidRPr="00281320">
        <w:t>Humblot</w:t>
      </w:r>
      <w:proofErr w:type="spellEnd"/>
      <w:r w:rsidRPr="00281320">
        <w:t xml:space="preserve">, D. Jullien, E. Lelièvre-Berna, A. </w:t>
      </w:r>
      <w:proofErr w:type="spellStart"/>
      <w:r w:rsidRPr="00281320">
        <w:t>Petoukhov</w:t>
      </w:r>
      <w:proofErr w:type="spellEnd"/>
      <w:r w:rsidRPr="00281320">
        <w:t>, F</w:t>
      </w:r>
      <w:r w:rsidR="00084FBF" w:rsidRPr="00281320">
        <w:t> </w:t>
      </w:r>
      <w:r w:rsidRPr="00281320">
        <w:t xml:space="preserve">Tasset, </w:t>
      </w:r>
      <w:proofErr w:type="spellStart"/>
      <w:r w:rsidRPr="00281320">
        <w:t>Physica</w:t>
      </w:r>
      <w:proofErr w:type="spellEnd"/>
      <w:r w:rsidRPr="00281320">
        <w:t xml:space="preserve"> B </w:t>
      </w:r>
      <w:r w:rsidRPr="00281320">
        <w:rPr>
          <w:b/>
          <w:bCs/>
        </w:rPr>
        <w:t>356</w:t>
      </w:r>
      <w:r w:rsidRPr="00281320">
        <w:t>, 103 (2005).</w:t>
      </w:r>
    </w:p>
    <w:p w14:paraId="7209D9AA" w14:textId="2E79AE6F" w:rsidR="0053142C" w:rsidRPr="00281320" w:rsidRDefault="0053142C" w:rsidP="0053142C">
      <w:pPr>
        <w:pStyle w:val="ReferencesBody"/>
      </w:pPr>
      <w:r w:rsidRPr="00281320">
        <w:t>G. Jones, J. Baker, W.</w:t>
      </w:r>
      <w:r w:rsidR="0044390B" w:rsidRPr="00281320">
        <w:t>-</w:t>
      </w:r>
      <w:r w:rsidRPr="00281320">
        <w:t>C. Chen, B. Collett, J.</w:t>
      </w:r>
      <w:r w:rsidR="0044390B" w:rsidRPr="00281320">
        <w:t> </w:t>
      </w:r>
      <w:r w:rsidRPr="00281320">
        <w:t>Cowan, M. Dias, T. Gentile, C. Hoffmann, T.</w:t>
      </w:r>
      <w:r w:rsidR="00084FBF" w:rsidRPr="00281320">
        <w:t> </w:t>
      </w:r>
      <w:proofErr w:type="spellStart"/>
      <w:r w:rsidRPr="00281320">
        <w:t>Koetzle</w:t>
      </w:r>
      <w:proofErr w:type="spellEnd"/>
      <w:r w:rsidRPr="00281320">
        <w:t>, W.</w:t>
      </w:r>
      <w:r w:rsidR="0044390B" w:rsidRPr="00281320">
        <w:t>-</w:t>
      </w:r>
      <w:r w:rsidRPr="00281320">
        <w:t>T. Lee, K. Littrell, M. Miller, A.</w:t>
      </w:r>
      <w:r w:rsidR="00084FBF" w:rsidRPr="00281320">
        <w:t> </w:t>
      </w:r>
      <w:r w:rsidRPr="00281320">
        <w:t>Schultz, W.</w:t>
      </w:r>
      <w:r w:rsidR="0044390B" w:rsidRPr="00281320">
        <w:t>M.</w:t>
      </w:r>
      <w:r w:rsidRPr="00281320">
        <w:t xml:space="preserve"> Snow, X. Tong, H. Yan, A. Yue, </w:t>
      </w:r>
      <w:proofErr w:type="spellStart"/>
      <w:r w:rsidRPr="00281320">
        <w:t>Physica</w:t>
      </w:r>
      <w:proofErr w:type="spellEnd"/>
      <w:r w:rsidRPr="00281320">
        <w:t xml:space="preserve"> B </w:t>
      </w:r>
      <w:r w:rsidRPr="00281320">
        <w:rPr>
          <w:b/>
          <w:bCs/>
        </w:rPr>
        <w:t>356</w:t>
      </w:r>
      <w:r w:rsidR="008874EA" w:rsidRPr="00281320">
        <w:t xml:space="preserve">, </w:t>
      </w:r>
      <w:r w:rsidRPr="00281320">
        <w:t>86 (2005).</w:t>
      </w:r>
    </w:p>
    <w:p w14:paraId="7EF046B7" w14:textId="640CB17A" w:rsidR="0053142C" w:rsidRPr="00281320" w:rsidRDefault="0053142C" w:rsidP="0053142C">
      <w:pPr>
        <w:pStyle w:val="ReferencesBody"/>
      </w:pPr>
      <w:r w:rsidRPr="00281320">
        <w:t>W.-T. Lee, X. Tong, J. Pierce, M. Fleenor, A.</w:t>
      </w:r>
      <w:r w:rsidR="00DC707E" w:rsidRPr="00281320">
        <w:t> </w:t>
      </w:r>
      <w:r w:rsidRPr="00281320">
        <w:t xml:space="preserve">Ismaili1, J. Robertson, W.-C. Chen, T. Gentile, A. Hailemariam, R. Goyette, A. </w:t>
      </w:r>
      <w:proofErr w:type="spellStart"/>
      <w:r w:rsidRPr="00281320">
        <w:t>Parizzi</w:t>
      </w:r>
      <w:proofErr w:type="spellEnd"/>
      <w:r w:rsidRPr="00281320">
        <w:t>, V. Lauter, F. Klose, H. Kaiser, C. Lavelle, D. Baxter, G</w:t>
      </w:r>
      <w:r w:rsidR="00DC707E" w:rsidRPr="00281320">
        <w:t> </w:t>
      </w:r>
      <w:r w:rsidRPr="00281320">
        <w:t>Jones, J. Wexler, L</w:t>
      </w:r>
      <w:r w:rsidR="00062463" w:rsidRPr="00281320">
        <w:t>.</w:t>
      </w:r>
      <w:r w:rsidRPr="00281320">
        <w:t xml:space="preserve"> McCollum, J. Phys.: Conf. Ser. </w:t>
      </w:r>
      <w:r w:rsidRPr="00281320">
        <w:rPr>
          <w:b/>
          <w:bCs/>
        </w:rPr>
        <w:t>251</w:t>
      </w:r>
      <w:r w:rsidR="00B4139C" w:rsidRPr="00281320">
        <w:t xml:space="preserve">, </w:t>
      </w:r>
      <w:r w:rsidRPr="00281320">
        <w:t>012086 (2010).</w:t>
      </w:r>
    </w:p>
    <w:p w14:paraId="7B83ACE0" w14:textId="02B6DAA9" w:rsidR="00605F9A" w:rsidRPr="00281320" w:rsidRDefault="00605F9A" w:rsidP="00855148">
      <w:pPr>
        <w:pStyle w:val="ReferencesBody"/>
      </w:pPr>
      <w:r w:rsidRPr="00281320">
        <w:t xml:space="preserve">K. Andersen, </w:t>
      </w:r>
      <w:r w:rsidR="00100E39" w:rsidRPr="00281320">
        <w:rPr>
          <w:i/>
          <w:iCs/>
        </w:rPr>
        <w:t>et</w:t>
      </w:r>
      <w:r w:rsidR="00100E39" w:rsidRPr="00281320">
        <w:t xml:space="preserve">. </w:t>
      </w:r>
      <w:r w:rsidR="00100E39" w:rsidRPr="00281320">
        <w:rPr>
          <w:i/>
          <w:iCs/>
        </w:rPr>
        <w:t>al</w:t>
      </w:r>
      <w:r w:rsidR="00100E39" w:rsidRPr="00281320">
        <w:t xml:space="preserve">., </w:t>
      </w:r>
      <w:proofErr w:type="spellStart"/>
      <w:r w:rsidRPr="00281320">
        <w:t>Nucl</w:t>
      </w:r>
      <w:proofErr w:type="spellEnd"/>
      <w:r w:rsidRPr="00281320">
        <w:t xml:space="preserve">. </w:t>
      </w:r>
      <w:proofErr w:type="spellStart"/>
      <w:r w:rsidRPr="00281320">
        <w:t>Instrum</w:t>
      </w:r>
      <w:proofErr w:type="spellEnd"/>
      <w:r w:rsidRPr="00281320">
        <w:t xml:space="preserve">. Methods A </w:t>
      </w:r>
      <w:r w:rsidRPr="00281320">
        <w:rPr>
          <w:b/>
          <w:bCs/>
        </w:rPr>
        <w:t>957</w:t>
      </w:r>
      <w:r w:rsidRPr="00281320">
        <w:t>, 164302 (2020)</w:t>
      </w:r>
      <w:r w:rsidR="00100E39" w:rsidRPr="00281320">
        <w:t>.</w:t>
      </w:r>
    </w:p>
    <w:p w14:paraId="115F8E39" w14:textId="628995B9" w:rsidR="00605F9A" w:rsidRPr="00281320" w:rsidRDefault="00605F9A" w:rsidP="00855148">
      <w:pPr>
        <w:pStyle w:val="ReferencesBody"/>
      </w:pPr>
      <w:r w:rsidRPr="00281320">
        <w:t>W.</w:t>
      </w:r>
      <w:r w:rsidR="005F5E22" w:rsidRPr="00281320">
        <w:t>-</w:t>
      </w:r>
      <w:r w:rsidRPr="00281320">
        <w:t>T. Lee, A. Arbe, T. Arnold, E. Blackburn, S.</w:t>
      </w:r>
      <w:r w:rsidR="001D4826" w:rsidRPr="00281320">
        <w:t> </w:t>
      </w:r>
      <w:proofErr w:type="spellStart"/>
      <w:r w:rsidRPr="00281320">
        <w:t>Carretta</w:t>
      </w:r>
      <w:proofErr w:type="spellEnd"/>
      <w:r w:rsidRPr="00281320">
        <w:t xml:space="preserve">, P. Deen, E. </w:t>
      </w:r>
      <w:r w:rsidRPr="00281320">
        <w:rPr>
          <w:szCs w:val="22"/>
        </w:rPr>
        <w:t>Lelièvre-Berna, S.</w:t>
      </w:r>
      <w:r w:rsidR="00084FBF" w:rsidRPr="00281320">
        <w:rPr>
          <w:szCs w:val="22"/>
        </w:rPr>
        <w:t> </w:t>
      </w:r>
      <w:proofErr w:type="spellStart"/>
      <w:r w:rsidRPr="00281320">
        <w:rPr>
          <w:szCs w:val="22"/>
        </w:rPr>
        <w:t>Mattausch</w:t>
      </w:r>
      <w:proofErr w:type="spellEnd"/>
      <w:r w:rsidRPr="00281320">
        <w:rPr>
          <w:szCs w:val="22"/>
        </w:rPr>
        <w:t>, G. Nilsen, C. Pappas, S. Schmidt, X.</w:t>
      </w:r>
      <w:r w:rsidR="00084FBF" w:rsidRPr="00281320">
        <w:rPr>
          <w:szCs w:val="22"/>
        </w:rPr>
        <w:t> </w:t>
      </w:r>
      <w:r w:rsidRPr="00281320">
        <w:rPr>
          <w:szCs w:val="22"/>
        </w:rPr>
        <w:t>Tong,</w:t>
      </w:r>
      <w:r w:rsidRPr="00281320">
        <w:t xml:space="preserve"> Report on ESS Polarisation Workshop, ESS-3549713 (2020).</w:t>
      </w:r>
      <w:r w:rsidR="003B531C" w:rsidRPr="00281320">
        <w:t xml:space="preserve"> </w:t>
      </w:r>
    </w:p>
    <w:p w14:paraId="69502EAE" w14:textId="59BE3B62" w:rsidR="00E1294B" w:rsidRPr="00281320" w:rsidRDefault="00E1294B" w:rsidP="00E1294B">
      <w:pPr>
        <w:pStyle w:val="ReferencesBody"/>
      </w:pPr>
      <w:r w:rsidRPr="00281320">
        <w:t xml:space="preserve">A. Backs, S. Sebold, M. </w:t>
      </w:r>
      <w:proofErr w:type="spellStart"/>
      <w:r w:rsidRPr="00281320">
        <w:t>Busi</w:t>
      </w:r>
      <w:proofErr w:type="spellEnd"/>
      <w:r w:rsidRPr="00281320">
        <w:t>, W.-T. Lee, M.</w:t>
      </w:r>
      <w:r w:rsidR="001D4826" w:rsidRPr="00281320">
        <w:t> </w:t>
      </w:r>
      <w:r w:rsidRPr="00281320">
        <w:t xml:space="preserve">Strobl, D. Orlov, </w:t>
      </w:r>
      <w:r w:rsidRPr="00281320">
        <w:rPr>
          <w:i/>
          <w:iCs/>
        </w:rPr>
        <w:t>this proceeding</w:t>
      </w:r>
      <w:r w:rsidRPr="00281320">
        <w:t xml:space="preserve"> (2023).</w:t>
      </w:r>
    </w:p>
    <w:p w14:paraId="6C6A5164" w14:textId="5ACF9F9C" w:rsidR="00E1294B" w:rsidRPr="00281320" w:rsidRDefault="00E1294B" w:rsidP="00830C32">
      <w:pPr>
        <w:pStyle w:val="ReferencesBody"/>
      </w:pPr>
      <w:r w:rsidRPr="00281320">
        <w:t xml:space="preserve">A. </w:t>
      </w:r>
      <w:r w:rsidR="00830C32" w:rsidRPr="00281320">
        <w:t xml:space="preserve">Stellhorn, W.-T. Lee, E. </w:t>
      </w:r>
      <w:proofErr w:type="spellStart"/>
      <w:r w:rsidR="00830C32" w:rsidRPr="00281320">
        <w:t>Kentzinger</w:t>
      </w:r>
      <w:proofErr w:type="spellEnd"/>
      <w:r w:rsidR="00830C32" w:rsidRPr="00281320">
        <w:t xml:space="preserve">, W.C. Chen, J. Gaudet, K. </w:t>
      </w:r>
      <w:proofErr w:type="spellStart"/>
      <w:r w:rsidR="00830C32" w:rsidRPr="00281320">
        <w:t>Krycka</w:t>
      </w:r>
      <w:proofErr w:type="spellEnd"/>
      <w:r w:rsidR="00403C6B" w:rsidRPr="00281320">
        <w:t>, E. Blackburn</w:t>
      </w:r>
      <w:r w:rsidRPr="00281320">
        <w:t xml:space="preserve">, </w:t>
      </w:r>
      <w:r w:rsidRPr="00281320">
        <w:rPr>
          <w:i/>
          <w:iCs/>
        </w:rPr>
        <w:t>this proceeding</w:t>
      </w:r>
      <w:r w:rsidRPr="00281320">
        <w:t xml:space="preserve"> (2023).</w:t>
      </w:r>
    </w:p>
    <w:p w14:paraId="45289809" w14:textId="3C3E20B8" w:rsidR="003B531C" w:rsidRPr="00281320" w:rsidRDefault="003B531C" w:rsidP="00855148">
      <w:pPr>
        <w:pStyle w:val="ReferencesBody"/>
      </w:pPr>
      <w:r w:rsidRPr="00281320">
        <w:rPr>
          <w:rFonts w:ascii="Times" w:hAnsi="Times" w:cs="Times"/>
        </w:rPr>
        <w:t>W</w:t>
      </w:r>
      <w:r w:rsidR="005A7297" w:rsidRPr="00281320">
        <w:rPr>
          <w:rFonts w:ascii="Times" w:hAnsi="Times" w:cs="Times"/>
        </w:rPr>
        <w:t>.</w:t>
      </w:r>
      <w:r w:rsidRPr="00281320">
        <w:rPr>
          <w:rFonts w:ascii="Times" w:hAnsi="Times" w:cs="Times"/>
        </w:rPr>
        <w:t xml:space="preserve"> Schweika</w:t>
      </w:r>
      <w:r w:rsidR="001E504C" w:rsidRPr="00281320">
        <w:rPr>
          <w:rFonts w:ascii="Times" w:hAnsi="Times" w:cs="Times"/>
        </w:rPr>
        <w:t>, N</w:t>
      </w:r>
      <w:r w:rsidR="005A7297" w:rsidRPr="00281320">
        <w:rPr>
          <w:rFonts w:ascii="Times" w:hAnsi="Times" w:cs="Times"/>
        </w:rPr>
        <w:t>.</w:t>
      </w:r>
      <w:r w:rsidR="001E504C" w:rsidRPr="00281320">
        <w:rPr>
          <w:rFonts w:ascii="Times" w:hAnsi="Times" w:cs="Times"/>
        </w:rPr>
        <w:t xml:space="preserve"> </w:t>
      </w:r>
      <w:proofErr w:type="spellStart"/>
      <w:r w:rsidR="001E504C" w:rsidRPr="00281320">
        <w:rPr>
          <w:rFonts w:ascii="Times" w:hAnsi="Times" w:cs="Times"/>
        </w:rPr>
        <w:t>Violini</w:t>
      </w:r>
      <w:proofErr w:type="spellEnd"/>
      <w:r w:rsidR="001E504C" w:rsidRPr="00281320">
        <w:rPr>
          <w:rFonts w:ascii="Times" w:hAnsi="Times" w:cs="Times"/>
        </w:rPr>
        <w:t>, K</w:t>
      </w:r>
      <w:r w:rsidR="005A7297" w:rsidRPr="00281320">
        <w:rPr>
          <w:rFonts w:ascii="Times" w:hAnsi="Times" w:cs="Times"/>
        </w:rPr>
        <w:t>.</w:t>
      </w:r>
      <w:r w:rsidR="001E504C" w:rsidRPr="00281320">
        <w:rPr>
          <w:rFonts w:ascii="Times" w:hAnsi="Times" w:cs="Times"/>
        </w:rPr>
        <w:t xml:space="preserve"> Lieutenant, C</w:t>
      </w:r>
      <w:r w:rsidR="005A7297" w:rsidRPr="00281320">
        <w:rPr>
          <w:rFonts w:ascii="Times" w:hAnsi="Times" w:cs="Times"/>
        </w:rPr>
        <w:t>.</w:t>
      </w:r>
      <w:r w:rsidR="003615F7" w:rsidRPr="00281320">
        <w:rPr>
          <w:rFonts w:ascii="Times" w:hAnsi="Times" w:cs="Times"/>
        </w:rPr>
        <w:t> </w:t>
      </w:r>
      <w:proofErr w:type="spellStart"/>
      <w:r w:rsidR="001E504C" w:rsidRPr="00281320">
        <w:rPr>
          <w:rFonts w:ascii="Times" w:hAnsi="Times" w:cs="Times"/>
        </w:rPr>
        <w:t>Zendler</w:t>
      </w:r>
      <w:proofErr w:type="spellEnd"/>
      <w:r w:rsidR="001E504C" w:rsidRPr="00281320">
        <w:rPr>
          <w:rFonts w:ascii="Times" w:hAnsi="Times" w:cs="Times"/>
        </w:rPr>
        <w:t>, D</w:t>
      </w:r>
      <w:r w:rsidR="005A7297" w:rsidRPr="00281320">
        <w:rPr>
          <w:rFonts w:ascii="Times" w:hAnsi="Times" w:cs="Times"/>
        </w:rPr>
        <w:t>.</w:t>
      </w:r>
      <w:r w:rsidR="001E504C" w:rsidRPr="00281320">
        <w:rPr>
          <w:rFonts w:ascii="Times" w:hAnsi="Times" w:cs="Times"/>
        </w:rPr>
        <w:t xml:space="preserve"> </w:t>
      </w:r>
      <w:proofErr w:type="spellStart"/>
      <w:r w:rsidR="001E504C" w:rsidRPr="00281320">
        <w:rPr>
          <w:rFonts w:ascii="Times" w:hAnsi="Times" w:cs="Times"/>
        </w:rPr>
        <w:t>Nekrassov</w:t>
      </w:r>
      <w:proofErr w:type="spellEnd"/>
      <w:r w:rsidR="001E504C" w:rsidRPr="00281320">
        <w:rPr>
          <w:rFonts w:ascii="Times" w:hAnsi="Times" w:cs="Times"/>
        </w:rPr>
        <w:t>, A</w:t>
      </w:r>
      <w:r w:rsidR="005A7297" w:rsidRPr="00281320">
        <w:rPr>
          <w:rFonts w:ascii="Times" w:hAnsi="Times" w:cs="Times"/>
        </w:rPr>
        <w:t>.</w:t>
      </w:r>
      <w:r w:rsidR="001E504C" w:rsidRPr="00281320">
        <w:rPr>
          <w:rFonts w:ascii="Times" w:hAnsi="Times" w:cs="Times"/>
        </w:rPr>
        <w:t xml:space="preserve"> </w:t>
      </w:r>
      <w:proofErr w:type="spellStart"/>
      <w:r w:rsidR="001E504C" w:rsidRPr="00281320">
        <w:rPr>
          <w:rFonts w:ascii="Times" w:hAnsi="Times" w:cs="Times"/>
        </w:rPr>
        <w:t>Houben</w:t>
      </w:r>
      <w:proofErr w:type="spellEnd"/>
      <w:r w:rsidR="001E504C" w:rsidRPr="00281320">
        <w:rPr>
          <w:rFonts w:ascii="Times" w:hAnsi="Times" w:cs="Times"/>
        </w:rPr>
        <w:t>, P</w:t>
      </w:r>
      <w:r w:rsidR="005A7297" w:rsidRPr="00281320">
        <w:rPr>
          <w:rFonts w:ascii="Times" w:hAnsi="Times" w:cs="Times"/>
        </w:rPr>
        <w:t>.</w:t>
      </w:r>
      <w:r w:rsidR="001E504C" w:rsidRPr="00281320">
        <w:rPr>
          <w:rFonts w:ascii="Times" w:hAnsi="Times" w:cs="Times"/>
        </w:rPr>
        <w:t xml:space="preserve"> Jacobs</w:t>
      </w:r>
      <w:r w:rsidR="005A7297" w:rsidRPr="00281320">
        <w:rPr>
          <w:rFonts w:ascii="Times" w:hAnsi="Times" w:cs="Times"/>
        </w:rPr>
        <w:t xml:space="preserve">, </w:t>
      </w:r>
      <w:r w:rsidR="001E504C" w:rsidRPr="00281320">
        <w:rPr>
          <w:rFonts w:ascii="Times" w:hAnsi="Times" w:cs="Times"/>
        </w:rPr>
        <w:t>P</w:t>
      </w:r>
      <w:r w:rsidR="005A7297" w:rsidRPr="00281320">
        <w:rPr>
          <w:rFonts w:ascii="Times" w:hAnsi="Times" w:cs="Times"/>
        </w:rPr>
        <w:t>.</w:t>
      </w:r>
      <w:r w:rsidR="001E504C" w:rsidRPr="00281320">
        <w:rPr>
          <w:rFonts w:ascii="Times" w:hAnsi="Times" w:cs="Times"/>
        </w:rPr>
        <w:t xml:space="preserve"> Henry</w:t>
      </w:r>
      <w:r w:rsidR="00C81BD4" w:rsidRPr="00281320">
        <w:rPr>
          <w:rFonts w:ascii="Times" w:hAnsi="Times" w:cs="Times"/>
        </w:rPr>
        <w:t xml:space="preserve">, </w:t>
      </w:r>
      <w:r w:rsidRPr="00281320">
        <w:rPr>
          <w:rFonts w:ascii="Times" w:hAnsi="Times" w:cs="Times"/>
        </w:rPr>
        <w:t xml:space="preserve">J. Phys.: Conf. Ser. </w:t>
      </w:r>
      <w:r w:rsidRPr="00281320">
        <w:rPr>
          <w:rFonts w:ascii="Times" w:hAnsi="Times" w:cs="Times"/>
          <w:b/>
          <w:bCs/>
        </w:rPr>
        <w:t>746</w:t>
      </w:r>
      <w:r w:rsidR="00062463" w:rsidRPr="00281320">
        <w:rPr>
          <w:rFonts w:ascii="Times" w:hAnsi="Times" w:cs="Times"/>
        </w:rPr>
        <w:t xml:space="preserve">, </w:t>
      </w:r>
      <w:r w:rsidRPr="00281320">
        <w:rPr>
          <w:rFonts w:ascii="Times" w:hAnsi="Times" w:cs="Times"/>
        </w:rPr>
        <w:t>01</w:t>
      </w:r>
      <w:r w:rsidR="00C81BD4" w:rsidRPr="00281320">
        <w:rPr>
          <w:rFonts w:ascii="Times" w:hAnsi="Times" w:cs="Times"/>
        </w:rPr>
        <w:t>2013 (</w:t>
      </w:r>
      <w:r w:rsidRPr="00281320">
        <w:rPr>
          <w:rFonts w:ascii="Times" w:hAnsi="Times" w:cs="Times"/>
        </w:rPr>
        <w:t>201</w:t>
      </w:r>
      <w:r w:rsidR="00C81BD4" w:rsidRPr="00281320">
        <w:rPr>
          <w:rFonts w:ascii="Times" w:hAnsi="Times" w:cs="Times"/>
        </w:rPr>
        <w:t>6)</w:t>
      </w:r>
      <w:r w:rsidRPr="00281320">
        <w:rPr>
          <w:rFonts w:ascii="Times" w:hAnsi="Times" w:cs="Times"/>
        </w:rPr>
        <w:t>.</w:t>
      </w:r>
    </w:p>
    <w:p w14:paraId="3356D206" w14:textId="1D2AD806" w:rsidR="00F052C9" w:rsidRPr="00281320" w:rsidRDefault="00F052C9" w:rsidP="00855148">
      <w:pPr>
        <w:pStyle w:val="ReferencesBody"/>
      </w:pPr>
      <w:r w:rsidRPr="00281320">
        <w:t xml:space="preserve">W. Schweika, J. Phys.: Conf. Ser. </w:t>
      </w:r>
      <w:r w:rsidRPr="00281320">
        <w:rPr>
          <w:b/>
          <w:bCs/>
        </w:rPr>
        <w:t>211</w:t>
      </w:r>
      <w:r w:rsidR="00495509" w:rsidRPr="00281320">
        <w:t xml:space="preserve">, </w:t>
      </w:r>
      <w:r w:rsidRPr="00281320">
        <w:t>012026 (2010).</w:t>
      </w:r>
    </w:p>
    <w:p w14:paraId="44CAF677" w14:textId="2DBFCAC7" w:rsidR="00F052C9" w:rsidRPr="00281320" w:rsidRDefault="00F052C9" w:rsidP="00855148">
      <w:pPr>
        <w:pStyle w:val="ReferencesBody"/>
      </w:pPr>
      <w:r w:rsidRPr="00281320">
        <w:t xml:space="preserve">G. Ehlers, J. Stewart, A. </w:t>
      </w:r>
      <w:proofErr w:type="spellStart"/>
      <w:r w:rsidRPr="00281320">
        <w:t>Wildes</w:t>
      </w:r>
      <w:proofErr w:type="spellEnd"/>
      <w:r w:rsidRPr="00281320">
        <w:t>; P. Deen; K.</w:t>
      </w:r>
      <w:r w:rsidR="00526837" w:rsidRPr="00281320">
        <w:t> </w:t>
      </w:r>
      <w:r w:rsidRPr="00281320">
        <w:t xml:space="preserve">Andersen, Rev. Sci. </w:t>
      </w:r>
      <w:proofErr w:type="spellStart"/>
      <w:r w:rsidRPr="00281320">
        <w:t>Instrum</w:t>
      </w:r>
      <w:proofErr w:type="spellEnd"/>
      <w:r w:rsidRPr="00281320">
        <w:t xml:space="preserve">. </w:t>
      </w:r>
      <w:r w:rsidRPr="00281320">
        <w:rPr>
          <w:b/>
          <w:bCs/>
        </w:rPr>
        <w:t>84</w:t>
      </w:r>
      <w:r w:rsidRPr="00281320">
        <w:t>, 093901 (2013).</w:t>
      </w:r>
    </w:p>
    <w:p w14:paraId="1880E5A8" w14:textId="2B1081F8" w:rsidR="007451DD" w:rsidRPr="00281320" w:rsidRDefault="007451DD" w:rsidP="00855148">
      <w:pPr>
        <w:pStyle w:val="ReferencesBody"/>
      </w:pPr>
      <w:r w:rsidRPr="00281320">
        <w:t xml:space="preserve">O. </w:t>
      </w:r>
      <w:proofErr w:type="spellStart"/>
      <w:r w:rsidRPr="00281320">
        <w:t>Schärpf</w:t>
      </w:r>
      <w:proofErr w:type="spellEnd"/>
      <w:r w:rsidRPr="00281320">
        <w:t xml:space="preserve">, H. </w:t>
      </w:r>
      <w:proofErr w:type="spellStart"/>
      <w:r w:rsidRPr="00281320">
        <w:t>Capellmann</w:t>
      </w:r>
      <w:proofErr w:type="spellEnd"/>
      <w:r w:rsidRPr="00281320">
        <w:t xml:space="preserve">, Phys. Status Solidi A </w:t>
      </w:r>
      <w:r w:rsidRPr="00281320">
        <w:rPr>
          <w:b/>
          <w:bCs/>
        </w:rPr>
        <w:t>135</w:t>
      </w:r>
      <w:r w:rsidRPr="00281320">
        <w:t>, 359 (1993).</w:t>
      </w:r>
    </w:p>
    <w:p w14:paraId="7011FD1F" w14:textId="06AF6B77" w:rsidR="002478B3" w:rsidRPr="00281320" w:rsidRDefault="002478B3" w:rsidP="002478B3">
      <w:pPr>
        <w:pStyle w:val="ReferencesBody"/>
      </w:pPr>
      <w:r w:rsidRPr="00281320">
        <w:t xml:space="preserve">P. Willendrup, and K. </w:t>
      </w:r>
      <w:proofErr w:type="spellStart"/>
      <w:r w:rsidRPr="00281320">
        <w:t>Lefmann</w:t>
      </w:r>
      <w:proofErr w:type="spellEnd"/>
      <w:r w:rsidRPr="00281320">
        <w:t>, J. Neutron Res. 22, 1-16 (2020).</w:t>
      </w:r>
    </w:p>
    <w:p w14:paraId="16C80CD9" w14:textId="59A4129B" w:rsidR="002478B3" w:rsidRPr="00281320" w:rsidRDefault="002478B3" w:rsidP="002478B3">
      <w:pPr>
        <w:pStyle w:val="ReferencesBody"/>
      </w:pPr>
      <w:r w:rsidRPr="00281320">
        <w:t xml:space="preserve">P. Willendrup, and K. </w:t>
      </w:r>
      <w:proofErr w:type="spellStart"/>
      <w:r w:rsidRPr="00281320">
        <w:t>Lefmann</w:t>
      </w:r>
      <w:proofErr w:type="spellEnd"/>
      <w:r w:rsidRPr="00281320">
        <w:t>, J. Neutron Res. 23, 7-27 (2021).</w:t>
      </w:r>
    </w:p>
    <w:p w14:paraId="2C1ECF93" w14:textId="4E9A6FC3" w:rsidR="00CA3E56" w:rsidRPr="00281320" w:rsidRDefault="00CA3E56" w:rsidP="00F11099">
      <w:pPr>
        <w:pStyle w:val="ReferencesBody"/>
      </w:pPr>
      <w:r w:rsidRPr="00281320">
        <w:t>D. M. Rodríguez, P. Willendrup</w:t>
      </w:r>
      <w:r w:rsidR="00915AFC" w:rsidRPr="00281320">
        <w:t>, W.-T. Lee</w:t>
      </w:r>
      <w:r w:rsidRPr="00281320">
        <w:t>, A.</w:t>
      </w:r>
      <w:r w:rsidR="00915AFC" w:rsidRPr="00281320">
        <w:t> </w:t>
      </w:r>
      <w:r w:rsidRPr="00281320">
        <w:t>Backs, F. J. Villacorta, R. Toft-Petersen, M</w:t>
      </w:r>
      <w:r w:rsidR="00915AFC" w:rsidRPr="00281320">
        <w:t>. </w:t>
      </w:r>
      <w:r w:rsidRPr="00281320">
        <w:t xml:space="preserve">Morgano, </w:t>
      </w:r>
      <w:r w:rsidRPr="00281320">
        <w:rPr>
          <w:i/>
          <w:iCs/>
        </w:rPr>
        <w:t>this proceeding</w:t>
      </w:r>
      <w:r w:rsidRPr="00281320">
        <w:t xml:space="preserve"> (2023).</w:t>
      </w:r>
    </w:p>
    <w:p w14:paraId="402F051E" w14:textId="07F95D18" w:rsidR="009C1685" w:rsidRPr="00281320" w:rsidRDefault="009C1685" w:rsidP="009C1685">
      <w:pPr>
        <w:pStyle w:val="ReferencesBody"/>
      </w:pPr>
      <w:r w:rsidRPr="00281320">
        <w:t xml:space="preserve">P. </w:t>
      </w:r>
      <w:proofErr w:type="spellStart"/>
      <w:r w:rsidRPr="00281320">
        <w:t>Böni</w:t>
      </w:r>
      <w:proofErr w:type="spellEnd"/>
      <w:r w:rsidRPr="00281320">
        <w:t xml:space="preserve">, D. Clemens, M. Kumar, C. Pappas, </w:t>
      </w:r>
      <w:proofErr w:type="spellStart"/>
      <w:r w:rsidRPr="00281320">
        <w:t>Physica</w:t>
      </w:r>
      <w:proofErr w:type="spellEnd"/>
      <w:r w:rsidRPr="00281320">
        <w:t xml:space="preserve"> B </w:t>
      </w:r>
      <w:r w:rsidRPr="00281320">
        <w:rPr>
          <w:b/>
          <w:bCs/>
        </w:rPr>
        <w:t>267</w:t>
      </w:r>
      <w:r w:rsidRPr="00281320">
        <w:t>-</w:t>
      </w:r>
      <w:r w:rsidRPr="00281320">
        <w:rPr>
          <w:b/>
          <w:bCs/>
        </w:rPr>
        <w:t>268</w:t>
      </w:r>
      <w:r w:rsidRPr="00281320">
        <w:t>, 320 (1999).</w:t>
      </w:r>
    </w:p>
    <w:p w14:paraId="04751BDE" w14:textId="442E858E" w:rsidR="00837813" w:rsidRPr="00281320" w:rsidRDefault="00837813" w:rsidP="00837813">
      <w:pPr>
        <w:pStyle w:val="ReferencesBody"/>
      </w:pPr>
      <w:r w:rsidRPr="00281320">
        <w:t xml:space="preserve">V. </w:t>
      </w:r>
      <w:proofErr w:type="spellStart"/>
      <w:r w:rsidRPr="00281320">
        <w:t>Luschikov</w:t>
      </w:r>
      <w:proofErr w:type="spellEnd"/>
      <w:r w:rsidRPr="00281320">
        <w:t xml:space="preserve">, Yu. Taran, </w:t>
      </w:r>
      <w:proofErr w:type="spellStart"/>
      <w:r w:rsidRPr="00281320">
        <w:t>Nucl</w:t>
      </w:r>
      <w:proofErr w:type="spellEnd"/>
      <w:r w:rsidRPr="00281320">
        <w:t xml:space="preserve">. </w:t>
      </w:r>
      <w:proofErr w:type="spellStart"/>
      <w:r w:rsidRPr="00281320">
        <w:t>Instrum</w:t>
      </w:r>
      <w:proofErr w:type="spellEnd"/>
      <w:r w:rsidRPr="00281320">
        <w:t xml:space="preserve">. Methods Phys. Res. </w:t>
      </w:r>
      <w:r w:rsidRPr="00281320">
        <w:rPr>
          <w:b/>
        </w:rPr>
        <w:t>228</w:t>
      </w:r>
      <w:r w:rsidRPr="00281320">
        <w:t>, 159 (1984).</w:t>
      </w:r>
    </w:p>
    <w:p w14:paraId="27B3333D" w14:textId="72503C68" w:rsidR="002A65F0" w:rsidRPr="00281320" w:rsidRDefault="002A65F0" w:rsidP="009C1685">
      <w:pPr>
        <w:pStyle w:val="ReferencesBody"/>
      </w:pPr>
      <w:r w:rsidRPr="00281320">
        <w:lastRenderedPageBreak/>
        <w:t xml:space="preserve">P. </w:t>
      </w:r>
      <w:proofErr w:type="spellStart"/>
      <w:r w:rsidRPr="00281320">
        <w:t>Jorba</w:t>
      </w:r>
      <w:proofErr w:type="spellEnd"/>
      <w:r w:rsidRPr="00281320">
        <w:t xml:space="preserve">, M. Schulz, D. Hussey, M. </w:t>
      </w:r>
      <w:proofErr w:type="spellStart"/>
      <w:r w:rsidRPr="00281320">
        <w:t>Abir</w:t>
      </w:r>
      <w:proofErr w:type="spellEnd"/>
      <w:r w:rsidRPr="00281320">
        <w:t>, M.</w:t>
      </w:r>
      <w:r w:rsidR="00B7593A" w:rsidRPr="00281320">
        <w:t> </w:t>
      </w:r>
      <w:r w:rsidRPr="00281320">
        <w:t xml:space="preserve">Seifert, V. </w:t>
      </w:r>
      <w:proofErr w:type="spellStart"/>
      <w:r w:rsidRPr="00281320">
        <w:t>Tsurkan</w:t>
      </w:r>
      <w:proofErr w:type="spellEnd"/>
      <w:r w:rsidRPr="00281320">
        <w:t xml:space="preserve">, A. </w:t>
      </w:r>
      <w:proofErr w:type="spellStart"/>
      <w:r w:rsidRPr="00281320">
        <w:t>Loidl</w:t>
      </w:r>
      <w:proofErr w:type="spellEnd"/>
      <w:r w:rsidRPr="00281320">
        <w:t xml:space="preserve">, C. </w:t>
      </w:r>
      <w:proofErr w:type="spellStart"/>
      <w:r w:rsidRPr="00281320">
        <w:t>Pfleiderer</w:t>
      </w:r>
      <w:proofErr w:type="spellEnd"/>
      <w:r w:rsidRPr="00281320">
        <w:t>, B.</w:t>
      </w:r>
      <w:r w:rsidR="00B7593A" w:rsidRPr="00281320">
        <w:t> </w:t>
      </w:r>
      <w:proofErr w:type="spellStart"/>
      <w:r w:rsidRPr="00281320">
        <w:t>Khaykovich</w:t>
      </w:r>
      <w:proofErr w:type="spellEnd"/>
      <w:r w:rsidRPr="00281320">
        <w:t xml:space="preserve">, J. </w:t>
      </w:r>
      <w:proofErr w:type="spellStart"/>
      <w:r w:rsidRPr="00281320">
        <w:t>Magn</w:t>
      </w:r>
      <w:proofErr w:type="spellEnd"/>
      <w:r w:rsidRPr="00281320">
        <w:t xml:space="preserve">. </w:t>
      </w:r>
      <w:proofErr w:type="spellStart"/>
      <w:r w:rsidRPr="00281320">
        <w:t>Magn</w:t>
      </w:r>
      <w:proofErr w:type="spellEnd"/>
      <w:r w:rsidRPr="00281320">
        <w:t xml:space="preserve">. Mater. </w:t>
      </w:r>
      <w:r w:rsidRPr="00281320">
        <w:rPr>
          <w:b/>
          <w:bCs/>
        </w:rPr>
        <w:t>475</w:t>
      </w:r>
      <w:r w:rsidRPr="00281320">
        <w:t>, 176 (2019).</w:t>
      </w:r>
    </w:p>
    <w:p w14:paraId="15855974" w14:textId="1E952F57" w:rsidR="00F11099" w:rsidRPr="00281320" w:rsidRDefault="007451DD" w:rsidP="00F11099">
      <w:pPr>
        <w:pStyle w:val="ReferencesBody"/>
      </w:pPr>
      <w:r w:rsidRPr="00281320">
        <w:t>S</w:t>
      </w:r>
      <w:r w:rsidR="00017178" w:rsidRPr="00281320">
        <w:t>.</w:t>
      </w:r>
      <w:r w:rsidRPr="00281320">
        <w:t xml:space="preserve"> Jaksch, A. </w:t>
      </w:r>
      <w:proofErr w:type="spellStart"/>
      <w:r w:rsidRPr="00281320">
        <w:t>Chennevière</w:t>
      </w:r>
      <w:proofErr w:type="spellEnd"/>
      <w:r w:rsidRPr="00281320">
        <w:t xml:space="preserve">, S. </w:t>
      </w:r>
      <w:proofErr w:type="spellStart"/>
      <w:r w:rsidRPr="00281320">
        <w:t>Désert</w:t>
      </w:r>
      <w:proofErr w:type="spellEnd"/>
      <w:r w:rsidRPr="00281320">
        <w:t xml:space="preserve">, </w:t>
      </w:r>
      <w:r w:rsidRPr="00281320">
        <w:rPr>
          <w:i/>
          <w:iCs/>
        </w:rPr>
        <w:t>et</w:t>
      </w:r>
      <w:r w:rsidRPr="00281320">
        <w:t xml:space="preserve">. </w:t>
      </w:r>
      <w:r w:rsidRPr="00281320">
        <w:rPr>
          <w:i/>
          <w:iCs/>
        </w:rPr>
        <w:t>al</w:t>
      </w:r>
      <w:r w:rsidRPr="00281320">
        <w:t xml:space="preserve">. Appl. Sci., </w:t>
      </w:r>
      <w:r w:rsidRPr="00281320">
        <w:rPr>
          <w:b/>
          <w:bCs/>
        </w:rPr>
        <w:t>11</w:t>
      </w:r>
      <w:r w:rsidRPr="00281320">
        <w:t>(8), 3620 (2021)</w:t>
      </w:r>
      <w:r w:rsidR="004F7A0A" w:rsidRPr="00281320">
        <w:t xml:space="preserve">. </w:t>
      </w:r>
    </w:p>
    <w:p w14:paraId="787F8978" w14:textId="0601DE3F" w:rsidR="004F7A0A" w:rsidRPr="00281320" w:rsidRDefault="00F11099" w:rsidP="00F11099">
      <w:pPr>
        <w:pStyle w:val="ReferencesBody"/>
        <w:rPr>
          <w:i/>
          <w:iCs/>
        </w:rPr>
      </w:pPr>
      <w:r w:rsidRPr="00281320">
        <w:rPr>
          <w:rStyle w:val="Emphasis"/>
          <w:rFonts w:ascii="Times" w:hAnsi="Times" w:cs="Times"/>
          <w:i w:val="0"/>
          <w:iCs w:val="0"/>
          <w:color w:val="1A1A1A"/>
          <w:bdr w:val="none" w:sz="0" w:space="0" w:color="auto" w:frame="1"/>
          <w:shd w:val="clear" w:color="auto" w:fill="FFFFFF"/>
        </w:rPr>
        <w:t xml:space="preserve">P. Deen, S. </w:t>
      </w:r>
      <w:proofErr w:type="spellStart"/>
      <w:r w:rsidRPr="00281320">
        <w:rPr>
          <w:rStyle w:val="Emphasis"/>
          <w:rFonts w:ascii="Times" w:hAnsi="Times" w:cs="Times"/>
          <w:i w:val="0"/>
          <w:iCs w:val="0"/>
          <w:color w:val="1A1A1A"/>
          <w:bdr w:val="none" w:sz="0" w:space="0" w:color="auto" w:frame="1"/>
          <w:shd w:val="clear" w:color="auto" w:fill="FFFFFF"/>
        </w:rPr>
        <w:t>Longeville</w:t>
      </w:r>
      <w:proofErr w:type="spellEnd"/>
      <w:r w:rsidRPr="00281320">
        <w:rPr>
          <w:rStyle w:val="Emphasis"/>
          <w:rFonts w:ascii="Times" w:hAnsi="Times" w:cs="Times"/>
          <w:i w:val="0"/>
          <w:iCs w:val="0"/>
          <w:color w:val="1A1A1A"/>
          <w:bdr w:val="none" w:sz="0" w:space="0" w:color="auto" w:frame="1"/>
          <w:shd w:val="clear" w:color="auto" w:fill="FFFFFF"/>
        </w:rPr>
        <w:t xml:space="preserve">; W. </w:t>
      </w:r>
      <w:proofErr w:type="spellStart"/>
      <w:r w:rsidRPr="00281320">
        <w:rPr>
          <w:rStyle w:val="Emphasis"/>
          <w:rFonts w:ascii="Times" w:hAnsi="Times" w:cs="Times"/>
          <w:i w:val="0"/>
          <w:iCs w:val="0"/>
          <w:color w:val="1A1A1A"/>
          <w:bdr w:val="none" w:sz="0" w:space="0" w:color="auto" w:frame="1"/>
          <w:shd w:val="clear" w:color="auto" w:fill="FFFFFF"/>
        </w:rPr>
        <w:t>Lohstroh</w:t>
      </w:r>
      <w:proofErr w:type="spellEnd"/>
      <w:r w:rsidRPr="00281320">
        <w:rPr>
          <w:rStyle w:val="Emphasis"/>
          <w:rFonts w:ascii="Times" w:hAnsi="Times" w:cs="Times"/>
          <w:i w:val="0"/>
          <w:iCs w:val="0"/>
          <w:color w:val="1A1A1A"/>
          <w:bdr w:val="none" w:sz="0" w:space="0" w:color="auto" w:frame="1"/>
          <w:shd w:val="clear" w:color="auto" w:fill="FFFFFF"/>
        </w:rPr>
        <w:t xml:space="preserve">, F. Moreira, G. </w:t>
      </w:r>
      <w:proofErr w:type="spellStart"/>
      <w:r w:rsidRPr="00281320">
        <w:rPr>
          <w:rStyle w:val="Emphasis"/>
          <w:rFonts w:ascii="Times" w:hAnsi="Times" w:cs="Times"/>
          <w:i w:val="0"/>
          <w:iCs w:val="0"/>
          <w:color w:val="1A1A1A"/>
          <w:bdr w:val="none" w:sz="0" w:space="0" w:color="auto" w:frame="1"/>
          <w:shd w:val="clear" w:color="auto" w:fill="FFFFFF"/>
        </w:rPr>
        <w:t>Fabrèges</w:t>
      </w:r>
      <w:proofErr w:type="spellEnd"/>
      <w:r w:rsidRPr="00281320">
        <w:rPr>
          <w:rStyle w:val="Emphasis"/>
          <w:rFonts w:ascii="Times" w:hAnsi="Times" w:cs="Times"/>
          <w:i w:val="0"/>
          <w:iCs w:val="0"/>
          <w:color w:val="1A1A1A"/>
          <w:bdr w:val="none" w:sz="0" w:space="0" w:color="auto" w:frame="1"/>
          <w:shd w:val="clear" w:color="auto" w:fill="FFFFFF"/>
        </w:rPr>
        <w:t xml:space="preserve">, L. </w:t>
      </w:r>
      <w:proofErr w:type="spellStart"/>
      <w:r w:rsidRPr="00281320">
        <w:rPr>
          <w:rStyle w:val="Emphasis"/>
          <w:rFonts w:ascii="Times" w:hAnsi="Times" w:cs="Times"/>
          <w:i w:val="0"/>
          <w:iCs w:val="0"/>
          <w:color w:val="1A1A1A"/>
          <w:bdr w:val="none" w:sz="0" w:space="0" w:color="auto" w:frame="1"/>
          <w:shd w:val="clear" w:color="auto" w:fill="FFFFFF"/>
        </w:rPr>
        <w:t>Loaiza</w:t>
      </w:r>
      <w:proofErr w:type="spellEnd"/>
      <w:r w:rsidRPr="00281320">
        <w:rPr>
          <w:rStyle w:val="Emphasis"/>
          <w:rFonts w:ascii="Times" w:hAnsi="Times" w:cs="Times"/>
          <w:i w:val="0"/>
          <w:iCs w:val="0"/>
          <w:color w:val="1A1A1A"/>
          <w:bdr w:val="none" w:sz="0" w:space="0" w:color="auto" w:frame="1"/>
          <w:shd w:val="clear" w:color="auto" w:fill="FFFFFF"/>
        </w:rPr>
        <w:t xml:space="preserve">, D. Noferini, Rev. Sci. </w:t>
      </w:r>
      <w:proofErr w:type="spellStart"/>
      <w:r w:rsidRPr="00281320">
        <w:rPr>
          <w:rStyle w:val="Emphasis"/>
          <w:rFonts w:ascii="Times" w:hAnsi="Times" w:cs="Times"/>
          <w:i w:val="0"/>
          <w:iCs w:val="0"/>
          <w:color w:val="1A1A1A"/>
          <w:bdr w:val="none" w:sz="0" w:space="0" w:color="auto" w:frame="1"/>
          <w:shd w:val="clear" w:color="auto" w:fill="FFFFFF"/>
        </w:rPr>
        <w:t>Instrum</w:t>
      </w:r>
      <w:proofErr w:type="spellEnd"/>
      <w:r w:rsidRPr="00281320">
        <w:rPr>
          <w:rStyle w:val="Emphasis"/>
          <w:rFonts w:ascii="Times" w:hAnsi="Times" w:cs="Times"/>
          <w:i w:val="0"/>
          <w:iCs w:val="0"/>
          <w:color w:val="1A1A1A"/>
          <w:bdr w:val="none" w:sz="0" w:space="0" w:color="auto" w:frame="1"/>
          <w:shd w:val="clear" w:color="auto" w:fill="FFFFFF"/>
        </w:rPr>
        <w:t>.</w:t>
      </w:r>
      <w:r w:rsidRPr="00281320">
        <w:rPr>
          <w:rFonts w:ascii="Times" w:hAnsi="Times" w:cs="Times"/>
          <w:color w:val="1A1A1A"/>
          <w:shd w:val="clear" w:color="auto" w:fill="FFFFFF"/>
        </w:rPr>
        <w:t> </w:t>
      </w:r>
      <w:r w:rsidRPr="00281320">
        <w:rPr>
          <w:rFonts w:ascii="Times" w:hAnsi="Times" w:cs="Times"/>
          <w:b/>
          <w:bCs/>
          <w:color w:val="1A1A1A"/>
          <w:shd w:val="clear" w:color="auto" w:fill="FFFFFF"/>
        </w:rPr>
        <w:t>92</w:t>
      </w:r>
      <w:r w:rsidRPr="00281320">
        <w:rPr>
          <w:rFonts w:ascii="Times" w:hAnsi="Times" w:cs="Times"/>
          <w:color w:val="1A1A1A"/>
          <w:shd w:val="clear" w:color="auto" w:fill="FFFFFF"/>
        </w:rPr>
        <w:t>, 105104 (2021).</w:t>
      </w:r>
    </w:p>
    <w:p w14:paraId="10B7D096" w14:textId="7841D83E" w:rsidR="008D4843" w:rsidRPr="00281320" w:rsidRDefault="008D4843" w:rsidP="008D4843">
      <w:pPr>
        <w:pStyle w:val="ReferencesBody"/>
        <w:rPr>
          <w:iCs/>
        </w:rPr>
      </w:pPr>
      <w:r w:rsidRPr="00281320">
        <w:rPr>
          <w:iCs/>
        </w:rPr>
        <w:t>COMSOL Multiphysics® v. 6.1. www.comsol.com. COMSOL AB, Stockholm, Sweden.</w:t>
      </w:r>
    </w:p>
    <w:p w14:paraId="1EAC68DC" w14:textId="70444250" w:rsidR="00FC4538" w:rsidRPr="00281320" w:rsidRDefault="00FC4538" w:rsidP="00FC4538">
      <w:pPr>
        <w:pStyle w:val="ReferencesBody"/>
      </w:pPr>
      <w:r w:rsidRPr="00281320">
        <w:t xml:space="preserve">K. Andersen, R. Cubitt, H. </w:t>
      </w:r>
      <w:proofErr w:type="spellStart"/>
      <w:r w:rsidRPr="00281320">
        <w:t>Humblot</w:t>
      </w:r>
      <w:proofErr w:type="spellEnd"/>
      <w:r w:rsidRPr="00281320">
        <w:t>, D. Jullien, A.</w:t>
      </w:r>
      <w:r w:rsidR="00CD0118" w:rsidRPr="00281320">
        <w:t> </w:t>
      </w:r>
      <w:proofErr w:type="spellStart"/>
      <w:r w:rsidRPr="00281320">
        <w:t>Petoukhov</w:t>
      </w:r>
      <w:proofErr w:type="spellEnd"/>
      <w:r w:rsidRPr="00281320">
        <w:t xml:space="preserve">, F. Tasset, C. </w:t>
      </w:r>
      <w:proofErr w:type="spellStart"/>
      <w:r w:rsidRPr="00281320">
        <w:t>Schanzer</w:t>
      </w:r>
      <w:proofErr w:type="spellEnd"/>
      <w:r w:rsidRPr="00281320">
        <w:t>, V. Shah, A.</w:t>
      </w:r>
      <w:r w:rsidR="00CD0118" w:rsidRPr="00281320">
        <w:t> </w:t>
      </w:r>
      <w:proofErr w:type="spellStart"/>
      <w:r w:rsidRPr="00281320">
        <w:t>Wildes</w:t>
      </w:r>
      <w:proofErr w:type="spellEnd"/>
      <w:r w:rsidRPr="00281320">
        <w:t xml:space="preserve">, </w:t>
      </w:r>
      <w:proofErr w:type="spellStart"/>
      <w:r w:rsidRPr="00281320">
        <w:t>Physica</w:t>
      </w:r>
      <w:proofErr w:type="spellEnd"/>
      <w:r w:rsidRPr="00281320">
        <w:t xml:space="preserve"> B </w:t>
      </w:r>
      <w:r w:rsidRPr="00281320">
        <w:rPr>
          <w:b/>
          <w:bCs/>
        </w:rPr>
        <w:t>385</w:t>
      </w:r>
      <w:r w:rsidRPr="00281320">
        <w:t>–</w:t>
      </w:r>
      <w:r w:rsidRPr="00281320">
        <w:rPr>
          <w:b/>
          <w:bCs/>
        </w:rPr>
        <w:t>386</w:t>
      </w:r>
      <w:r w:rsidRPr="00281320">
        <w:t xml:space="preserve">, 1134 (2006). </w:t>
      </w:r>
    </w:p>
    <w:p w14:paraId="5D95CB8B" w14:textId="5B8D1C5E" w:rsidR="00FC4538" w:rsidRPr="00281320" w:rsidRDefault="00B30364" w:rsidP="00B30364">
      <w:pPr>
        <w:pStyle w:val="ReferencesBody"/>
      </w:pPr>
      <w:r w:rsidRPr="00281320">
        <w:t xml:space="preserve">Q. Yea, T. Gentile, J. Anderson, C. </w:t>
      </w:r>
      <w:proofErr w:type="spellStart"/>
      <w:r w:rsidRPr="00281320">
        <w:t>Broholm</w:t>
      </w:r>
      <w:proofErr w:type="spellEnd"/>
      <w:r w:rsidRPr="00281320">
        <w:t xml:space="preserve">, W.C. Chen, Z. DeLand, R. </w:t>
      </w:r>
      <w:proofErr w:type="spellStart"/>
      <w:r w:rsidRPr="00281320">
        <w:t>Erwinb</w:t>
      </w:r>
      <w:proofErr w:type="spellEnd"/>
      <w:r w:rsidRPr="00281320">
        <w:t>, C.</w:t>
      </w:r>
      <w:r w:rsidR="00F260E4" w:rsidRPr="00281320">
        <w:t xml:space="preserve"> </w:t>
      </w:r>
      <w:r w:rsidRPr="00281320">
        <w:t xml:space="preserve">B. </w:t>
      </w:r>
      <w:proofErr w:type="spellStart"/>
      <w:r w:rsidRPr="00281320">
        <w:t>Fue</w:t>
      </w:r>
      <w:proofErr w:type="spellEnd"/>
      <w:r w:rsidRPr="00281320">
        <w:t xml:space="preserve">, J. </w:t>
      </w:r>
      <w:r w:rsidR="00CD0118" w:rsidRPr="00281320">
        <w:t> </w:t>
      </w:r>
      <w:r w:rsidRPr="00281320">
        <w:t>Fuller, A. Kirchhoff, J. Rodriguez-Rivera, V.</w:t>
      </w:r>
      <w:r w:rsidR="00CD0118" w:rsidRPr="00281320">
        <w:t> </w:t>
      </w:r>
      <w:proofErr w:type="spellStart"/>
      <w:r w:rsidRPr="00281320">
        <w:t>Thampy</w:t>
      </w:r>
      <w:proofErr w:type="spellEnd"/>
      <w:r w:rsidRPr="00281320">
        <w:t xml:space="preserve">, T. Walker, S. Watson, Physics Procedia </w:t>
      </w:r>
      <w:r w:rsidRPr="00281320">
        <w:rPr>
          <w:b/>
          <w:bCs/>
        </w:rPr>
        <w:t>42</w:t>
      </w:r>
      <w:r w:rsidRPr="00281320">
        <w:t xml:space="preserve">, 206 (2013). </w:t>
      </w:r>
    </w:p>
    <w:p w14:paraId="4FD0BF17" w14:textId="252CEA49" w:rsidR="007477E7" w:rsidRPr="00281320" w:rsidRDefault="007477E7" w:rsidP="00B30364">
      <w:pPr>
        <w:pStyle w:val="ReferencesBody"/>
      </w:pPr>
      <w:r w:rsidRPr="00281320">
        <w:t xml:space="preserve">L. </w:t>
      </w:r>
      <w:proofErr w:type="spellStart"/>
      <w:r w:rsidRPr="00281320">
        <w:t>Schearer</w:t>
      </w:r>
      <w:proofErr w:type="spellEnd"/>
      <w:r w:rsidRPr="00281320">
        <w:t xml:space="preserve">, G. Walters, Phys. Rev. </w:t>
      </w:r>
      <w:r w:rsidRPr="00281320">
        <w:rPr>
          <w:b/>
          <w:bCs/>
        </w:rPr>
        <w:t>139</w:t>
      </w:r>
      <w:r w:rsidRPr="00281320">
        <w:t>, 1398 (1965).</w:t>
      </w:r>
    </w:p>
    <w:p w14:paraId="789B4728" w14:textId="166BB717" w:rsidR="00DA1406" w:rsidRPr="00281320" w:rsidRDefault="00DA1406" w:rsidP="00B30364">
      <w:pPr>
        <w:pStyle w:val="ReferencesBody"/>
      </w:pPr>
      <w:r w:rsidRPr="00281320">
        <w:t xml:space="preserve">A. </w:t>
      </w:r>
      <w:proofErr w:type="spellStart"/>
      <w:r w:rsidRPr="00281320">
        <w:t>Petoukhov</w:t>
      </w:r>
      <w:proofErr w:type="spellEnd"/>
      <w:r w:rsidRPr="00281320">
        <w:t>, V. Guillard, K. Andersen, E.</w:t>
      </w:r>
      <w:r w:rsidR="00A5627F" w:rsidRPr="00281320">
        <w:t> </w:t>
      </w:r>
      <w:proofErr w:type="spellStart"/>
      <w:r w:rsidRPr="00281320">
        <w:t>Bourgeat-Lami</w:t>
      </w:r>
      <w:proofErr w:type="spellEnd"/>
      <w:r w:rsidRPr="00281320">
        <w:t xml:space="preserve">, R. Chung, H. </w:t>
      </w:r>
      <w:proofErr w:type="spellStart"/>
      <w:r w:rsidRPr="00281320">
        <w:t>Humblot</w:t>
      </w:r>
      <w:proofErr w:type="spellEnd"/>
      <w:r w:rsidRPr="00281320">
        <w:t>, D.</w:t>
      </w:r>
      <w:r w:rsidR="00A5627F" w:rsidRPr="00281320">
        <w:t> </w:t>
      </w:r>
      <w:r w:rsidRPr="00281320">
        <w:t xml:space="preserve">Jullien, E. </w:t>
      </w:r>
      <w:proofErr w:type="spellStart"/>
      <w:r w:rsidRPr="00281320">
        <w:t>Lelievre</w:t>
      </w:r>
      <w:proofErr w:type="spellEnd"/>
      <w:r w:rsidRPr="00281320">
        <w:t xml:space="preserve">-Berna, T. </w:t>
      </w:r>
      <w:proofErr w:type="spellStart"/>
      <w:r w:rsidRPr="00281320">
        <w:t>Soldner</w:t>
      </w:r>
      <w:proofErr w:type="spellEnd"/>
      <w:r w:rsidRPr="00281320">
        <w:t>, F</w:t>
      </w:r>
      <w:r w:rsidR="00A5627F" w:rsidRPr="00281320">
        <w:t> </w:t>
      </w:r>
      <w:r w:rsidRPr="00281320">
        <w:t xml:space="preserve">Tasset, M. Thomas, </w:t>
      </w:r>
      <w:proofErr w:type="spellStart"/>
      <w:r w:rsidRPr="00281320">
        <w:t>Nucl</w:t>
      </w:r>
      <w:proofErr w:type="spellEnd"/>
      <w:r w:rsidRPr="00281320">
        <w:t xml:space="preserve">. </w:t>
      </w:r>
      <w:proofErr w:type="spellStart"/>
      <w:r w:rsidRPr="00281320">
        <w:t>Instrum</w:t>
      </w:r>
      <w:proofErr w:type="spellEnd"/>
      <w:r w:rsidRPr="00281320">
        <w:t xml:space="preserve">. Methods Phys. Res. A </w:t>
      </w:r>
      <w:r w:rsidRPr="00281320">
        <w:rPr>
          <w:b/>
          <w:bCs/>
        </w:rPr>
        <w:t>560</w:t>
      </w:r>
      <w:r w:rsidRPr="00281320">
        <w:t>, 480 (2006).</w:t>
      </w:r>
      <w:r w:rsidR="00777C2D" w:rsidRPr="00281320">
        <w:t xml:space="preserve"> </w:t>
      </w:r>
    </w:p>
    <w:p w14:paraId="24604F05" w14:textId="4F861C83" w:rsidR="00BB4BF5" w:rsidRPr="00281320" w:rsidRDefault="00777C2D" w:rsidP="00BB4BF5">
      <w:pPr>
        <w:pStyle w:val="ReferencesBody"/>
      </w:pPr>
      <w:r w:rsidRPr="00281320">
        <w:t>W.C. Chen, Md. Hassan, R. Erwin, S. Watson, T.</w:t>
      </w:r>
      <w:r w:rsidR="00A5627F" w:rsidRPr="00281320">
        <w:t> </w:t>
      </w:r>
      <w:r w:rsidRPr="00281320">
        <w:t xml:space="preserve">Gentile, G. Jones, Rev. Sci. </w:t>
      </w:r>
      <w:proofErr w:type="spellStart"/>
      <w:r w:rsidRPr="00281320">
        <w:t>Instrum</w:t>
      </w:r>
      <w:proofErr w:type="spellEnd"/>
      <w:r w:rsidRPr="00281320">
        <w:t xml:space="preserve">. </w:t>
      </w:r>
      <w:r w:rsidRPr="00281320">
        <w:rPr>
          <w:b/>
          <w:bCs/>
        </w:rPr>
        <w:t>91</w:t>
      </w:r>
      <w:r w:rsidRPr="00281320">
        <w:t xml:space="preserve">, 105102 (2020). </w:t>
      </w:r>
    </w:p>
    <w:p w14:paraId="676867A4" w14:textId="205BE175" w:rsidR="00BB4BF5" w:rsidRPr="00281320" w:rsidRDefault="007C4EAE" w:rsidP="00BB4BF5">
      <w:pPr>
        <w:pStyle w:val="ReferencesBody"/>
      </w:pPr>
      <w:r w:rsidRPr="00281320">
        <w:t xml:space="preserve">D. Jullien, A. </w:t>
      </w:r>
      <w:proofErr w:type="spellStart"/>
      <w:r w:rsidRPr="00281320">
        <w:t>Petoukhov</w:t>
      </w:r>
      <w:proofErr w:type="spellEnd"/>
      <w:r w:rsidRPr="00281320">
        <w:t xml:space="preserve">, M. </w:t>
      </w:r>
      <w:proofErr w:type="spellStart"/>
      <w:r w:rsidRPr="00281320">
        <w:t>Enderle</w:t>
      </w:r>
      <w:proofErr w:type="spellEnd"/>
      <w:r w:rsidRPr="00281320">
        <w:t xml:space="preserve">, N. </w:t>
      </w:r>
      <w:proofErr w:type="spellStart"/>
      <w:r w:rsidRPr="00281320">
        <w:t>Thiery</w:t>
      </w:r>
      <w:proofErr w:type="spellEnd"/>
      <w:r w:rsidRPr="00281320">
        <w:t xml:space="preserve">, P. </w:t>
      </w:r>
      <w:proofErr w:type="spellStart"/>
      <w:r w:rsidRPr="00281320">
        <w:t>Mouveau</w:t>
      </w:r>
      <w:proofErr w:type="spellEnd"/>
      <w:r w:rsidRPr="00281320">
        <w:t xml:space="preserve">, U. Hansen, P. Chevalier, P. Courtois, </w:t>
      </w:r>
      <w:proofErr w:type="spellStart"/>
      <w:r w:rsidRPr="00281320">
        <w:t>Nucl</w:t>
      </w:r>
      <w:proofErr w:type="spellEnd"/>
      <w:r w:rsidRPr="00281320">
        <w:t xml:space="preserve">. </w:t>
      </w:r>
      <w:proofErr w:type="spellStart"/>
      <w:r w:rsidRPr="00281320">
        <w:t>Instrum</w:t>
      </w:r>
      <w:proofErr w:type="spellEnd"/>
      <w:r w:rsidRPr="00281320">
        <w:t xml:space="preserve">. Methods Phys. Res. A </w:t>
      </w:r>
      <w:r w:rsidRPr="00281320">
        <w:rPr>
          <w:b/>
          <w:bCs/>
        </w:rPr>
        <w:t>1010</w:t>
      </w:r>
      <w:r w:rsidRPr="00281320">
        <w:t xml:space="preserve">, 165558 (2021). </w:t>
      </w:r>
    </w:p>
    <w:p w14:paraId="1CCA84F8" w14:textId="2183BC81" w:rsidR="00CE5504" w:rsidRPr="00281320" w:rsidRDefault="00CE5504" w:rsidP="00BB4BF5">
      <w:pPr>
        <w:pStyle w:val="ReferencesBody"/>
      </w:pPr>
      <w:r w:rsidRPr="00281320">
        <w:t>J. Stewart, K. Andersen, E. Babcock, C. Frost, A</w:t>
      </w:r>
      <w:r w:rsidR="00A5627F" w:rsidRPr="00281320">
        <w:t> </w:t>
      </w:r>
      <w:r w:rsidRPr="00281320">
        <w:t>Hiess, D. Jullien, J. Stride, J.-F. Barthélémy, F.</w:t>
      </w:r>
      <w:r w:rsidR="00A5627F" w:rsidRPr="00281320">
        <w:t> </w:t>
      </w:r>
      <w:proofErr w:type="spellStart"/>
      <w:r w:rsidRPr="00281320">
        <w:t>Marchal</w:t>
      </w:r>
      <w:proofErr w:type="spellEnd"/>
      <w:r w:rsidRPr="00281320">
        <w:t xml:space="preserve">, A. </w:t>
      </w:r>
      <w:proofErr w:type="spellStart"/>
      <w:r w:rsidRPr="00281320">
        <w:t>Murani</w:t>
      </w:r>
      <w:proofErr w:type="spellEnd"/>
      <w:r w:rsidRPr="00281320">
        <w:t xml:space="preserve">, H. </w:t>
      </w:r>
      <w:proofErr w:type="spellStart"/>
      <w:r w:rsidRPr="00281320">
        <w:t>Mutka</w:t>
      </w:r>
      <w:proofErr w:type="spellEnd"/>
      <w:r w:rsidRPr="00281320">
        <w:t xml:space="preserve">, H. Schober, </w:t>
      </w:r>
      <w:proofErr w:type="spellStart"/>
      <w:r w:rsidRPr="00281320">
        <w:t>Physica</w:t>
      </w:r>
      <w:proofErr w:type="spellEnd"/>
      <w:r w:rsidRPr="00281320">
        <w:t xml:space="preserve"> B </w:t>
      </w:r>
      <w:r w:rsidRPr="00281320">
        <w:rPr>
          <w:b/>
          <w:bCs/>
        </w:rPr>
        <w:t>385</w:t>
      </w:r>
      <w:r w:rsidR="007E3C74" w:rsidRPr="00281320">
        <w:t>–</w:t>
      </w:r>
      <w:r w:rsidRPr="00281320">
        <w:rPr>
          <w:b/>
          <w:bCs/>
        </w:rPr>
        <w:t>386</w:t>
      </w:r>
      <w:r w:rsidRPr="00281320">
        <w:t>, 1142 (2006).</w:t>
      </w:r>
      <w:r w:rsidR="00840F37" w:rsidRPr="00281320">
        <w:t xml:space="preserve"> </w:t>
      </w:r>
    </w:p>
    <w:p w14:paraId="436B663A" w14:textId="107A643B" w:rsidR="00031CFA" w:rsidRPr="00281320" w:rsidRDefault="00031CFA" w:rsidP="00BB4BF5">
      <w:pPr>
        <w:pStyle w:val="ReferencesBody"/>
      </w:pPr>
      <w:r w:rsidRPr="00281320">
        <w:t xml:space="preserve">E Babcock, Z </w:t>
      </w:r>
      <w:proofErr w:type="spellStart"/>
      <w:r w:rsidRPr="00281320">
        <w:t>Salhi</w:t>
      </w:r>
      <w:proofErr w:type="spellEnd"/>
      <w:r w:rsidRPr="00281320">
        <w:t xml:space="preserve">, P </w:t>
      </w:r>
      <w:proofErr w:type="spellStart"/>
      <w:r w:rsidRPr="00281320">
        <w:t>Pistel</w:t>
      </w:r>
      <w:proofErr w:type="spellEnd"/>
      <w:r w:rsidRPr="00281320">
        <w:t xml:space="preserve">, G </w:t>
      </w:r>
      <w:proofErr w:type="spellStart"/>
      <w:r w:rsidRPr="00281320">
        <w:t>Simeoni</w:t>
      </w:r>
      <w:proofErr w:type="spellEnd"/>
      <w:r w:rsidRPr="00281320">
        <w:t xml:space="preserve">, </w:t>
      </w:r>
      <w:proofErr w:type="gramStart"/>
      <w:r w:rsidRPr="00281320">
        <w:t>A</w:t>
      </w:r>
      <w:proofErr w:type="gramEnd"/>
      <w:r w:rsidRPr="00281320">
        <w:t xml:space="preserve"> </w:t>
      </w:r>
      <w:proofErr w:type="spellStart"/>
      <w:r w:rsidRPr="00281320">
        <w:t>Ioffe</w:t>
      </w:r>
      <w:proofErr w:type="spellEnd"/>
      <w:r w:rsidRPr="00281320">
        <w:t xml:space="preserve">, </w:t>
      </w:r>
      <w:r w:rsidRPr="00281320">
        <w:rPr>
          <w:rFonts w:ascii="Times" w:hAnsi="Times" w:cs="Times"/>
        </w:rPr>
        <w:t xml:space="preserve">J. Phys.: Conf. Ser. </w:t>
      </w:r>
      <w:r w:rsidRPr="00281320">
        <w:rPr>
          <w:rFonts w:ascii="Times" w:hAnsi="Times" w:cs="Times"/>
          <w:b/>
          <w:bCs/>
        </w:rPr>
        <w:t>528</w:t>
      </w:r>
      <w:r w:rsidR="00881349" w:rsidRPr="00281320">
        <w:rPr>
          <w:rFonts w:ascii="Times" w:hAnsi="Times" w:cs="Times"/>
        </w:rPr>
        <w:t xml:space="preserve">, </w:t>
      </w:r>
      <w:r w:rsidRPr="00281320">
        <w:rPr>
          <w:rFonts w:ascii="Times" w:hAnsi="Times" w:cs="Times"/>
        </w:rPr>
        <w:t>012018 (2014).</w:t>
      </w:r>
    </w:p>
    <w:p w14:paraId="527E8E71" w14:textId="64C4C091" w:rsidR="00840F37" w:rsidRPr="00281320" w:rsidRDefault="00840F37" w:rsidP="00BB4BF5">
      <w:pPr>
        <w:pStyle w:val="ReferencesBody"/>
      </w:pPr>
      <w:r w:rsidRPr="00281320">
        <w:t xml:space="preserve">K. Andersen, D. Jullien, A. </w:t>
      </w:r>
      <w:proofErr w:type="spellStart"/>
      <w:r w:rsidRPr="00281320">
        <w:t>Petoukhov</w:t>
      </w:r>
      <w:proofErr w:type="spellEnd"/>
      <w:r w:rsidRPr="00281320">
        <w:t>, P.</w:t>
      </w:r>
      <w:r w:rsidR="00F260E4" w:rsidRPr="00281320">
        <w:t> </w:t>
      </w:r>
      <w:proofErr w:type="spellStart"/>
      <w:r w:rsidRPr="00281320">
        <w:t>Mouveau</w:t>
      </w:r>
      <w:proofErr w:type="spellEnd"/>
      <w:r w:rsidRPr="00281320">
        <w:t>, F. Bordenave, F. Thomas, E.</w:t>
      </w:r>
      <w:r w:rsidR="00C577C5" w:rsidRPr="00281320">
        <w:t> </w:t>
      </w:r>
      <w:r w:rsidRPr="00281320">
        <w:t xml:space="preserve">Babcock, </w:t>
      </w:r>
      <w:proofErr w:type="spellStart"/>
      <w:r w:rsidRPr="00281320">
        <w:t>Physica</w:t>
      </w:r>
      <w:proofErr w:type="spellEnd"/>
      <w:r w:rsidRPr="00281320">
        <w:t xml:space="preserve"> B </w:t>
      </w:r>
      <w:r w:rsidRPr="00281320">
        <w:rPr>
          <w:b/>
          <w:bCs/>
        </w:rPr>
        <w:t>404</w:t>
      </w:r>
      <w:r w:rsidRPr="00281320">
        <w:t xml:space="preserve">, 2652 (2009). </w:t>
      </w:r>
    </w:p>
    <w:p w14:paraId="19C2EE33" w14:textId="1D1A9EF3" w:rsidR="00ED069B" w:rsidRPr="00281320" w:rsidRDefault="00ED069B" w:rsidP="00BB4BF5">
      <w:pPr>
        <w:pStyle w:val="ReferencesBody"/>
      </w:pPr>
      <w:r w:rsidRPr="00281320">
        <w:t xml:space="preserve">R. Merritt, C. Purcell, G. </w:t>
      </w:r>
      <w:proofErr w:type="spellStart"/>
      <w:r w:rsidRPr="00281320">
        <w:t>Stroink</w:t>
      </w:r>
      <w:proofErr w:type="spellEnd"/>
      <w:r w:rsidRPr="00281320">
        <w:t xml:space="preserve">, Rev. Sci. </w:t>
      </w:r>
      <w:proofErr w:type="spellStart"/>
      <w:r w:rsidRPr="00281320">
        <w:t>Instrum</w:t>
      </w:r>
      <w:proofErr w:type="spellEnd"/>
      <w:r w:rsidRPr="00281320">
        <w:t xml:space="preserve">. </w:t>
      </w:r>
      <w:r w:rsidRPr="00281320">
        <w:rPr>
          <w:b/>
          <w:bCs/>
        </w:rPr>
        <w:t>54</w:t>
      </w:r>
      <w:r w:rsidRPr="00281320">
        <w:t>, 879 (1983).</w:t>
      </w:r>
    </w:p>
    <w:p w14:paraId="352197FE" w14:textId="6699D6D4" w:rsidR="00CE3067" w:rsidRPr="00281320" w:rsidRDefault="00CE3067" w:rsidP="00BB4BF5">
      <w:pPr>
        <w:pStyle w:val="ReferencesBody"/>
      </w:pPr>
      <w:r w:rsidRPr="00281320">
        <w:t xml:space="preserve">G. </w:t>
      </w:r>
      <w:proofErr w:type="spellStart"/>
      <w:r w:rsidRPr="00281320">
        <w:t>Gottardi</w:t>
      </w:r>
      <w:proofErr w:type="spellEnd"/>
      <w:r w:rsidRPr="00281320">
        <w:t xml:space="preserve">, P. </w:t>
      </w:r>
      <w:proofErr w:type="spellStart"/>
      <w:r w:rsidRPr="00281320">
        <w:t>Mesirca</w:t>
      </w:r>
      <w:proofErr w:type="spellEnd"/>
      <w:r w:rsidRPr="00281320">
        <w:t>, C. Agostini, D.</w:t>
      </w:r>
      <w:r w:rsidR="00F260E4" w:rsidRPr="00281320">
        <w:t> </w:t>
      </w:r>
      <w:proofErr w:type="spellStart"/>
      <w:r w:rsidRPr="00281320">
        <w:t>Remondini</w:t>
      </w:r>
      <w:proofErr w:type="spellEnd"/>
      <w:r w:rsidRPr="00281320">
        <w:t xml:space="preserve">, F. </w:t>
      </w:r>
      <w:proofErr w:type="spellStart"/>
      <w:r w:rsidRPr="00281320">
        <w:t>Bersani</w:t>
      </w:r>
      <w:proofErr w:type="spellEnd"/>
      <w:r w:rsidRPr="00281320">
        <w:t xml:space="preserve">, </w:t>
      </w:r>
      <w:proofErr w:type="spellStart"/>
      <w:r w:rsidRPr="00281320">
        <w:t>Bioelectromagnetics</w:t>
      </w:r>
      <w:proofErr w:type="spellEnd"/>
      <w:r w:rsidRPr="00281320">
        <w:t xml:space="preserve"> </w:t>
      </w:r>
      <w:r w:rsidRPr="00281320">
        <w:rPr>
          <w:b/>
          <w:bCs/>
        </w:rPr>
        <w:t>24</w:t>
      </w:r>
      <w:r w:rsidRPr="00281320">
        <w:t>, 125 (2003)</w:t>
      </w:r>
      <w:r w:rsidR="00ED069B" w:rsidRPr="00281320">
        <w:t xml:space="preserve">. </w:t>
      </w:r>
    </w:p>
    <w:p w14:paraId="3EF7C37F" w14:textId="420E9C1D" w:rsidR="002B27B4" w:rsidRPr="00281320" w:rsidRDefault="002B27B4" w:rsidP="00BB4BF5">
      <w:pPr>
        <w:pStyle w:val="ReferencesBody"/>
      </w:pPr>
      <w:r w:rsidRPr="00281320">
        <w:t xml:space="preserve">A. </w:t>
      </w:r>
      <w:proofErr w:type="spellStart"/>
      <w:r w:rsidRPr="00281320">
        <w:t>Wildes</w:t>
      </w:r>
      <w:proofErr w:type="spellEnd"/>
      <w:r w:rsidRPr="00281320">
        <w:t xml:space="preserve">, Rev. Sci. </w:t>
      </w:r>
      <w:proofErr w:type="spellStart"/>
      <w:r w:rsidRPr="00281320">
        <w:t>Instrum</w:t>
      </w:r>
      <w:proofErr w:type="spellEnd"/>
      <w:r w:rsidRPr="00281320">
        <w:t xml:space="preserve">. </w:t>
      </w:r>
      <w:r w:rsidRPr="00281320">
        <w:rPr>
          <w:b/>
          <w:bCs/>
        </w:rPr>
        <w:t>70</w:t>
      </w:r>
      <w:r w:rsidRPr="00281320">
        <w:t xml:space="preserve">, 4241 (1999). </w:t>
      </w:r>
    </w:p>
    <w:p w14:paraId="7116A097" w14:textId="560282A9" w:rsidR="00095D9D" w:rsidRPr="00281320" w:rsidRDefault="00095D9D" w:rsidP="00BB4BF5">
      <w:pPr>
        <w:pStyle w:val="ReferencesBody"/>
      </w:pPr>
      <w:r w:rsidRPr="00281320">
        <w:t xml:space="preserve">J. </w:t>
      </w:r>
      <w:proofErr w:type="spellStart"/>
      <w:r w:rsidRPr="00281320">
        <w:t>Auckett</w:t>
      </w:r>
      <w:proofErr w:type="spellEnd"/>
      <w:r w:rsidRPr="00281320">
        <w:t xml:space="preserve">, W.-T. Lee, K. Rule, A. </w:t>
      </w:r>
      <w:proofErr w:type="spellStart"/>
      <w:r w:rsidRPr="00281320">
        <w:t>Bosak</w:t>
      </w:r>
      <w:proofErr w:type="spellEnd"/>
      <w:r w:rsidRPr="00281320">
        <w:t>, C. Ling, Inorganic Chemistry </w:t>
      </w:r>
      <w:r w:rsidRPr="00281320">
        <w:rPr>
          <w:b/>
          <w:bCs/>
        </w:rPr>
        <w:t>58</w:t>
      </w:r>
      <w:r w:rsidRPr="00281320">
        <w:t>, 12317 (2019).</w:t>
      </w:r>
    </w:p>
    <w:sectPr w:rsidR="00095D9D" w:rsidRPr="00281320"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ADE7" w14:textId="77777777" w:rsidR="00C44A60" w:rsidRDefault="00C44A60">
      <w:r>
        <w:separator/>
      </w:r>
    </w:p>
  </w:endnote>
  <w:endnote w:type="continuationSeparator" w:id="0">
    <w:p w14:paraId="2A5E55B4" w14:textId="77777777" w:rsidR="00C44A60" w:rsidRDefault="00C4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D41B49" w:rsidRPr="000A0FAB" w:rsidRDefault="00D41B49"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44AC" w14:textId="77777777" w:rsidR="00C44A60" w:rsidRDefault="00C44A60">
      <w:r>
        <w:separator/>
      </w:r>
    </w:p>
  </w:footnote>
  <w:footnote w:type="continuationSeparator" w:id="0">
    <w:p w14:paraId="72D8A17F" w14:textId="77777777" w:rsidR="00C44A60" w:rsidRDefault="00C44A60">
      <w:r>
        <w:continuationSeparator/>
      </w:r>
    </w:p>
  </w:footnote>
  <w:footnote w:id="1">
    <w:p w14:paraId="38427012" w14:textId="57767961" w:rsidR="00D41B49" w:rsidRPr="00705FC3" w:rsidRDefault="00D41B49" w:rsidP="00F05EBE">
      <w:pPr>
        <w:pStyle w:val="FootnoteText"/>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proofErr w:type="gramStart"/>
      <w:r w:rsidRPr="00743B2C">
        <w:rPr>
          <w:rStyle w:val="FootnoteCharacters"/>
        </w:rPr>
        <w:t>author</w:t>
      </w:r>
      <w:proofErr w:type="spellEnd"/>
      <w:r w:rsidRPr="00743B2C">
        <w:rPr>
          <w:rStyle w:val="FootnoteCharacters"/>
        </w:rPr>
        <w:t>:</w:t>
      </w:r>
      <w:proofErr w:type="gramEnd"/>
      <w:r w:rsidRPr="000A0FAB">
        <w:rPr>
          <w:rFonts w:ascii="Times New Roman" w:hAnsi="Times New Roman" w:cs="Times New Roman"/>
          <w:sz w:val="18"/>
          <w:szCs w:val="18"/>
        </w:rPr>
        <w:t xml:space="preserve"> </w:t>
      </w:r>
      <w:hyperlink r:id="rId1" w:history="1">
        <w:r w:rsidRPr="00DA05E1">
          <w:rPr>
            <w:rStyle w:val="Hyperlink"/>
            <w:rFonts w:ascii="Times New Roman" w:hAnsi="Times New Roman" w:cs="Times New Roman"/>
            <w:sz w:val="18"/>
            <w:szCs w:val="18"/>
          </w:rPr>
          <w:t>waitung.lee@ess.eu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EB0879A"/>
    <w:lvl w:ilvl="0">
      <w:start w:val="1"/>
      <w:numFmt w:val="decimal"/>
      <w:pStyle w:val="ReferencesBody"/>
      <w:lvlText w:val="%1."/>
      <w:lvlJc w:val="left"/>
      <w:pPr>
        <w:ind w:left="4188" w:hanging="360"/>
      </w:pPr>
      <w:rPr>
        <w:rFonts w:hint="default"/>
        <w:i w:val="0"/>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567"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819AB"/>
    <w:multiLevelType w:val="hybridMultilevel"/>
    <w:tmpl w:val="E040BD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04311758">
    <w:abstractNumId w:val="0"/>
  </w:num>
  <w:num w:numId="2" w16cid:durableId="368455121">
    <w:abstractNumId w:val="1"/>
  </w:num>
  <w:num w:numId="3" w16cid:durableId="1254818726">
    <w:abstractNumId w:val="4"/>
  </w:num>
  <w:num w:numId="4" w16cid:durableId="70202179">
    <w:abstractNumId w:val="2"/>
  </w:num>
  <w:num w:numId="5" w16cid:durableId="69543976">
    <w:abstractNumId w:val="5"/>
  </w:num>
  <w:num w:numId="6" w16cid:durableId="1223172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960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7415982">
    <w:abstractNumId w:val="3"/>
  </w:num>
  <w:num w:numId="9" w16cid:durableId="999314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02E0D"/>
    <w:rsid w:val="000042FB"/>
    <w:rsid w:val="00011708"/>
    <w:rsid w:val="00011F17"/>
    <w:rsid w:val="0001318E"/>
    <w:rsid w:val="00013E90"/>
    <w:rsid w:val="0001435B"/>
    <w:rsid w:val="00014A0C"/>
    <w:rsid w:val="00016B7D"/>
    <w:rsid w:val="00017178"/>
    <w:rsid w:val="00020176"/>
    <w:rsid w:val="00021A70"/>
    <w:rsid w:val="00021CFA"/>
    <w:rsid w:val="00022887"/>
    <w:rsid w:val="00031CFA"/>
    <w:rsid w:val="00034052"/>
    <w:rsid w:val="00035AF1"/>
    <w:rsid w:val="00036426"/>
    <w:rsid w:val="0003666E"/>
    <w:rsid w:val="00036AC2"/>
    <w:rsid w:val="00037CA0"/>
    <w:rsid w:val="000411B1"/>
    <w:rsid w:val="0004389A"/>
    <w:rsid w:val="00044AA0"/>
    <w:rsid w:val="00047424"/>
    <w:rsid w:val="000516A4"/>
    <w:rsid w:val="000531F7"/>
    <w:rsid w:val="000537F2"/>
    <w:rsid w:val="00053C3E"/>
    <w:rsid w:val="000604C1"/>
    <w:rsid w:val="0006121B"/>
    <w:rsid w:val="00061A55"/>
    <w:rsid w:val="00062463"/>
    <w:rsid w:val="000627ED"/>
    <w:rsid w:val="00062B7C"/>
    <w:rsid w:val="00064EAC"/>
    <w:rsid w:val="00075C66"/>
    <w:rsid w:val="0008142B"/>
    <w:rsid w:val="000825C6"/>
    <w:rsid w:val="00084C0E"/>
    <w:rsid w:val="00084DBD"/>
    <w:rsid w:val="00084FBF"/>
    <w:rsid w:val="00085917"/>
    <w:rsid w:val="00085DC8"/>
    <w:rsid w:val="000920A5"/>
    <w:rsid w:val="000924E1"/>
    <w:rsid w:val="00092851"/>
    <w:rsid w:val="00093E8F"/>
    <w:rsid w:val="000959A9"/>
    <w:rsid w:val="00095D9D"/>
    <w:rsid w:val="000972D6"/>
    <w:rsid w:val="000975F6"/>
    <w:rsid w:val="000A0FAB"/>
    <w:rsid w:val="000A2000"/>
    <w:rsid w:val="000A2E63"/>
    <w:rsid w:val="000A34E2"/>
    <w:rsid w:val="000A46D0"/>
    <w:rsid w:val="000A7CE8"/>
    <w:rsid w:val="000B2800"/>
    <w:rsid w:val="000B622A"/>
    <w:rsid w:val="000C0E09"/>
    <w:rsid w:val="000D2AC5"/>
    <w:rsid w:val="000D2D02"/>
    <w:rsid w:val="000D6D24"/>
    <w:rsid w:val="000E1304"/>
    <w:rsid w:val="000E4989"/>
    <w:rsid w:val="000E5E10"/>
    <w:rsid w:val="000F179C"/>
    <w:rsid w:val="000F2864"/>
    <w:rsid w:val="000F2CAC"/>
    <w:rsid w:val="000F4BC6"/>
    <w:rsid w:val="000F4E39"/>
    <w:rsid w:val="000F4E8A"/>
    <w:rsid w:val="000F4F7F"/>
    <w:rsid w:val="000F6BA2"/>
    <w:rsid w:val="000F7841"/>
    <w:rsid w:val="00100939"/>
    <w:rsid w:val="00100E39"/>
    <w:rsid w:val="0010353F"/>
    <w:rsid w:val="00107CF2"/>
    <w:rsid w:val="00110F1A"/>
    <w:rsid w:val="00112EB5"/>
    <w:rsid w:val="00115A48"/>
    <w:rsid w:val="001219A0"/>
    <w:rsid w:val="0012212B"/>
    <w:rsid w:val="00134131"/>
    <w:rsid w:val="00134722"/>
    <w:rsid w:val="0013664A"/>
    <w:rsid w:val="001378A0"/>
    <w:rsid w:val="00142013"/>
    <w:rsid w:val="00142189"/>
    <w:rsid w:val="00143C18"/>
    <w:rsid w:val="001444B6"/>
    <w:rsid w:val="00144AE8"/>
    <w:rsid w:val="00151884"/>
    <w:rsid w:val="00152A36"/>
    <w:rsid w:val="001537AF"/>
    <w:rsid w:val="001566A3"/>
    <w:rsid w:val="00160B40"/>
    <w:rsid w:val="00161411"/>
    <w:rsid w:val="00161B60"/>
    <w:rsid w:val="00161DB6"/>
    <w:rsid w:val="001629AC"/>
    <w:rsid w:val="0016384D"/>
    <w:rsid w:val="00164C56"/>
    <w:rsid w:val="00166384"/>
    <w:rsid w:val="00166E4C"/>
    <w:rsid w:val="0017036E"/>
    <w:rsid w:val="00170882"/>
    <w:rsid w:val="0017206C"/>
    <w:rsid w:val="00172BE4"/>
    <w:rsid w:val="00172F1C"/>
    <w:rsid w:val="00175650"/>
    <w:rsid w:val="00175A38"/>
    <w:rsid w:val="00176CBD"/>
    <w:rsid w:val="001771A9"/>
    <w:rsid w:val="001776FB"/>
    <w:rsid w:val="00177E2D"/>
    <w:rsid w:val="00180674"/>
    <w:rsid w:val="00180785"/>
    <w:rsid w:val="00180A4D"/>
    <w:rsid w:val="001831C7"/>
    <w:rsid w:val="00184EAA"/>
    <w:rsid w:val="00186C1D"/>
    <w:rsid w:val="0018733D"/>
    <w:rsid w:val="0019028E"/>
    <w:rsid w:val="001910F3"/>
    <w:rsid w:val="0019318D"/>
    <w:rsid w:val="001950C8"/>
    <w:rsid w:val="00195556"/>
    <w:rsid w:val="00195DEE"/>
    <w:rsid w:val="00196DC8"/>
    <w:rsid w:val="0019727C"/>
    <w:rsid w:val="001A502E"/>
    <w:rsid w:val="001A6897"/>
    <w:rsid w:val="001B3C93"/>
    <w:rsid w:val="001B4021"/>
    <w:rsid w:val="001B51A3"/>
    <w:rsid w:val="001C0992"/>
    <w:rsid w:val="001C699E"/>
    <w:rsid w:val="001D2DE5"/>
    <w:rsid w:val="001D4826"/>
    <w:rsid w:val="001D6356"/>
    <w:rsid w:val="001D7D41"/>
    <w:rsid w:val="001E031A"/>
    <w:rsid w:val="001E0403"/>
    <w:rsid w:val="001E10E4"/>
    <w:rsid w:val="001E39FE"/>
    <w:rsid w:val="001E504C"/>
    <w:rsid w:val="001E72BA"/>
    <w:rsid w:val="001E7984"/>
    <w:rsid w:val="001F0060"/>
    <w:rsid w:val="001F129A"/>
    <w:rsid w:val="001F29ED"/>
    <w:rsid w:val="001F794B"/>
    <w:rsid w:val="00200B0E"/>
    <w:rsid w:val="00200D3C"/>
    <w:rsid w:val="00202A7E"/>
    <w:rsid w:val="002058A5"/>
    <w:rsid w:val="00207DA4"/>
    <w:rsid w:val="00210AA3"/>
    <w:rsid w:val="00214251"/>
    <w:rsid w:val="00215081"/>
    <w:rsid w:val="002164E7"/>
    <w:rsid w:val="002170B4"/>
    <w:rsid w:val="002205C5"/>
    <w:rsid w:val="00221150"/>
    <w:rsid w:val="00221F4F"/>
    <w:rsid w:val="00223938"/>
    <w:rsid w:val="00224A4B"/>
    <w:rsid w:val="002264B6"/>
    <w:rsid w:val="00226748"/>
    <w:rsid w:val="00226AB3"/>
    <w:rsid w:val="002272DE"/>
    <w:rsid w:val="00231A45"/>
    <w:rsid w:val="00231CAD"/>
    <w:rsid w:val="00233B90"/>
    <w:rsid w:val="00235EA3"/>
    <w:rsid w:val="00237ADE"/>
    <w:rsid w:val="002402F6"/>
    <w:rsid w:val="00241BE6"/>
    <w:rsid w:val="002436DA"/>
    <w:rsid w:val="0024479B"/>
    <w:rsid w:val="002451A0"/>
    <w:rsid w:val="002478B3"/>
    <w:rsid w:val="00247C55"/>
    <w:rsid w:val="00251EE6"/>
    <w:rsid w:val="00254148"/>
    <w:rsid w:val="00254A08"/>
    <w:rsid w:val="00255C10"/>
    <w:rsid w:val="0025604C"/>
    <w:rsid w:val="00256A72"/>
    <w:rsid w:val="002572B3"/>
    <w:rsid w:val="0025742E"/>
    <w:rsid w:val="00257459"/>
    <w:rsid w:val="00260B0A"/>
    <w:rsid w:val="00262C57"/>
    <w:rsid w:val="00263CC0"/>
    <w:rsid w:val="00263DC3"/>
    <w:rsid w:val="0026553F"/>
    <w:rsid w:val="00265689"/>
    <w:rsid w:val="00265E7E"/>
    <w:rsid w:val="00267A3D"/>
    <w:rsid w:val="00273EB0"/>
    <w:rsid w:val="00274615"/>
    <w:rsid w:val="002768E5"/>
    <w:rsid w:val="002772B3"/>
    <w:rsid w:val="002777B1"/>
    <w:rsid w:val="00280353"/>
    <w:rsid w:val="00281320"/>
    <w:rsid w:val="0028285F"/>
    <w:rsid w:val="00283D5F"/>
    <w:rsid w:val="0028601D"/>
    <w:rsid w:val="0029155F"/>
    <w:rsid w:val="00291934"/>
    <w:rsid w:val="002935DC"/>
    <w:rsid w:val="00293B7C"/>
    <w:rsid w:val="002948AF"/>
    <w:rsid w:val="0029491C"/>
    <w:rsid w:val="0029604B"/>
    <w:rsid w:val="002A0C77"/>
    <w:rsid w:val="002A0DEB"/>
    <w:rsid w:val="002A40DB"/>
    <w:rsid w:val="002A50BB"/>
    <w:rsid w:val="002A5170"/>
    <w:rsid w:val="002A65F0"/>
    <w:rsid w:val="002B0FA5"/>
    <w:rsid w:val="002B27B4"/>
    <w:rsid w:val="002B5EE3"/>
    <w:rsid w:val="002B70E8"/>
    <w:rsid w:val="002C1AEF"/>
    <w:rsid w:val="002C3C17"/>
    <w:rsid w:val="002C44BF"/>
    <w:rsid w:val="002C63A6"/>
    <w:rsid w:val="002C7389"/>
    <w:rsid w:val="002D1A48"/>
    <w:rsid w:val="002D26F3"/>
    <w:rsid w:val="002D384B"/>
    <w:rsid w:val="002D4389"/>
    <w:rsid w:val="002D47DA"/>
    <w:rsid w:val="002D6AD6"/>
    <w:rsid w:val="002D6F58"/>
    <w:rsid w:val="002D70E5"/>
    <w:rsid w:val="002D7B87"/>
    <w:rsid w:val="002E1848"/>
    <w:rsid w:val="002E3704"/>
    <w:rsid w:val="002E4A92"/>
    <w:rsid w:val="002E7CFD"/>
    <w:rsid w:val="002F05C4"/>
    <w:rsid w:val="002F0C90"/>
    <w:rsid w:val="002F1AFF"/>
    <w:rsid w:val="002F3A7D"/>
    <w:rsid w:val="002F3EBD"/>
    <w:rsid w:val="0030407A"/>
    <w:rsid w:val="0031149E"/>
    <w:rsid w:val="00311A77"/>
    <w:rsid w:val="00313E00"/>
    <w:rsid w:val="00314FF2"/>
    <w:rsid w:val="0031541F"/>
    <w:rsid w:val="0032678A"/>
    <w:rsid w:val="00326A51"/>
    <w:rsid w:val="0033278B"/>
    <w:rsid w:val="00333054"/>
    <w:rsid w:val="00334558"/>
    <w:rsid w:val="00334AAD"/>
    <w:rsid w:val="00335E44"/>
    <w:rsid w:val="00336E27"/>
    <w:rsid w:val="00342B41"/>
    <w:rsid w:val="00344657"/>
    <w:rsid w:val="003447DA"/>
    <w:rsid w:val="00344BC8"/>
    <w:rsid w:val="0034527A"/>
    <w:rsid w:val="00345DFA"/>
    <w:rsid w:val="00347226"/>
    <w:rsid w:val="0034732E"/>
    <w:rsid w:val="0035247A"/>
    <w:rsid w:val="0035410E"/>
    <w:rsid w:val="00354875"/>
    <w:rsid w:val="00356A8B"/>
    <w:rsid w:val="003615F7"/>
    <w:rsid w:val="00362CC9"/>
    <w:rsid w:val="00370C74"/>
    <w:rsid w:val="00370E84"/>
    <w:rsid w:val="00374F21"/>
    <w:rsid w:val="003755CB"/>
    <w:rsid w:val="00375868"/>
    <w:rsid w:val="00375B5B"/>
    <w:rsid w:val="00375DED"/>
    <w:rsid w:val="0037748F"/>
    <w:rsid w:val="00377BC7"/>
    <w:rsid w:val="00384B61"/>
    <w:rsid w:val="00385461"/>
    <w:rsid w:val="0038735C"/>
    <w:rsid w:val="00390532"/>
    <w:rsid w:val="00393B83"/>
    <w:rsid w:val="003946D6"/>
    <w:rsid w:val="00395CB8"/>
    <w:rsid w:val="00396D53"/>
    <w:rsid w:val="003975FB"/>
    <w:rsid w:val="00397833"/>
    <w:rsid w:val="003A1AD6"/>
    <w:rsid w:val="003A6777"/>
    <w:rsid w:val="003B0FCF"/>
    <w:rsid w:val="003B1650"/>
    <w:rsid w:val="003B4211"/>
    <w:rsid w:val="003B531C"/>
    <w:rsid w:val="003B5E5A"/>
    <w:rsid w:val="003C1FD0"/>
    <w:rsid w:val="003C2145"/>
    <w:rsid w:val="003C241F"/>
    <w:rsid w:val="003C2762"/>
    <w:rsid w:val="003C53F8"/>
    <w:rsid w:val="003D0C6D"/>
    <w:rsid w:val="003D0F95"/>
    <w:rsid w:val="003D3A4F"/>
    <w:rsid w:val="003D3ABD"/>
    <w:rsid w:val="003D4AE7"/>
    <w:rsid w:val="003D6F7D"/>
    <w:rsid w:val="003E06B2"/>
    <w:rsid w:val="003E4D0C"/>
    <w:rsid w:val="003E5BE7"/>
    <w:rsid w:val="003E6247"/>
    <w:rsid w:val="003E65E7"/>
    <w:rsid w:val="003E685B"/>
    <w:rsid w:val="003E7307"/>
    <w:rsid w:val="003E790B"/>
    <w:rsid w:val="003F0FF8"/>
    <w:rsid w:val="003F1ACF"/>
    <w:rsid w:val="003F7B4B"/>
    <w:rsid w:val="004010DB"/>
    <w:rsid w:val="00402D12"/>
    <w:rsid w:val="00403A6E"/>
    <w:rsid w:val="00403C6B"/>
    <w:rsid w:val="00404235"/>
    <w:rsid w:val="00405EFE"/>
    <w:rsid w:val="004103A6"/>
    <w:rsid w:val="00411726"/>
    <w:rsid w:val="004118F4"/>
    <w:rsid w:val="004119E6"/>
    <w:rsid w:val="00420011"/>
    <w:rsid w:val="0042088B"/>
    <w:rsid w:val="00425E50"/>
    <w:rsid w:val="00430533"/>
    <w:rsid w:val="00434CB7"/>
    <w:rsid w:val="00436395"/>
    <w:rsid w:val="00436DE5"/>
    <w:rsid w:val="00437CA0"/>
    <w:rsid w:val="0044050D"/>
    <w:rsid w:val="0044390B"/>
    <w:rsid w:val="00444427"/>
    <w:rsid w:val="00444E8D"/>
    <w:rsid w:val="0045044F"/>
    <w:rsid w:val="0045253E"/>
    <w:rsid w:val="004528B4"/>
    <w:rsid w:val="00452B23"/>
    <w:rsid w:val="004568DC"/>
    <w:rsid w:val="00460E1F"/>
    <w:rsid w:val="0046141E"/>
    <w:rsid w:val="00462BE0"/>
    <w:rsid w:val="00463C0B"/>
    <w:rsid w:val="00464A28"/>
    <w:rsid w:val="00464B23"/>
    <w:rsid w:val="004664DC"/>
    <w:rsid w:val="0046665C"/>
    <w:rsid w:val="004700D9"/>
    <w:rsid w:val="004709DF"/>
    <w:rsid w:val="00472B93"/>
    <w:rsid w:val="004734CB"/>
    <w:rsid w:val="00475D71"/>
    <w:rsid w:val="00476D2E"/>
    <w:rsid w:val="004771E7"/>
    <w:rsid w:val="00477522"/>
    <w:rsid w:val="00480520"/>
    <w:rsid w:val="00481549"/>
    <w:rsid w:val="004836F5"/>
    <w:rsid w:val="00483F49"/>
    <w:rsid w:val="0048416B"/>
    <w:rsid w:val="0048533F"/>
    <w:rsid w:val="004866B7"/>
    <w:rsid w:val="00487B45"/>
    <w:rsid w:val="00490A3E"/>
    <w:rsid w:val="00490AFE"/>
    <w:rsid w:val="00490B81"/>
    <w:rsid w:val="00491505"/>
    <w:rsid w:val="00491529"/>
    <w:rsid w:val="00495509"/>
    <w:rsid w:val="004A11B4"/>
    <w:rsid w:val="004A3CBF"/>
    <w:rsid w:val="004A5BF9"/>
    <w:rsid w:val="004A5C80"/>
    <w:rsid w:val="004A7F41"/>
    <w:rsid w:val="004B10BC"/>
    <w:rsid w:val="004B52EA"/>
    <w:rsid w:val="004C01EC"/>
    <w:rsid w:val="004C2CC7"/>
    <w:rsid w:val="004C31AC"/>
    <w:rsid w:val="004C32B8"/>
    <w:rsid w:val="004C62FB"/>
    <w:rsid w:val="004C64E4"/>
    <w:rsid w:val="004C6945"/>
    <w:rsid w:val="004C699B"/>
    <w:rsid w:val="004C69C4"/>
    <w:rsid w:val="004C6CD6"/>
    <w:rsid w:val="004C7E99"/>
    <w:rsid w:val="004D3A31"/>
    <w:rsid w:val="004D3F98"/>
    <w:rsid w:val="004D40FA"/>
    <w:rsid w:val="004E2295"/>
    <w:rsid w:val="004E474F"/>
    <w:rsid w:val="004E4A85"/>
    <w:rsid w:val="004E61DB"/>
    <w:rsid w:val="004F3CE4"/>
    <w:rsid w:val="004F58B7"/>
    <w:rsid w:val="004F5CA3"/>
    <w:rsid w:val="004F73F8"/>
    <w:rsid w:val="004F7A0A"/>
    <w:rsid w:val="00502085"/>
    <w:rsid w:val="00502AC7"/>
    <w:rsid w:val="00502CA2"/>
    <w:rsid w:val="00503BE2"/>
    <w:rsid w:val="005054FC"/>
    <w:rsid w:val="00505AFF"/>
    <w:rsid w:val="005061B9"/>
    <w:rsid w:val="00506D3D"/>
    <w:rsid w:val="00507875"/>
    <w:rsid w:val="00510393"/>
    <w:rsid w:val="00510FB0"/>
    <w:rsid w:val="00511383"/>
    <w:rsid w:val="0051242B"/>
    <w:rsid w:val="005134BB"/>
    <w:rsid w:val="00514FFF"/>
    <w:rsid w:val="00515EFC"/>
    <w:rsid w:val="005205B8"/>
    <w:rsid w:val="0052154D"/>
    <w:rsid w:val="005227BF"/>
    <w:rsid w:val="00522E0D"/>
    <w:rsid w:val="005248B0"/>
    <w:rsid w:val="00524C4B"/>
    <w:rsid w:val="00525439"/>
    <w:rsid w:val="005255BC"/>
    <w:rsid w:val="00526837"/>
    <w:rsid w:val="00526F18"/>
    <w:rsid w:val="0053142C"/>
    <w:rsid w:val="00533F04"/>
    <w:rsid w:val="005343F8"/>
    <w:rsid w:val="00537E89"/>
    <w:rsid w:val="0054015E"/>
    <w:rsid w:val="0054577C"/>
    <w:rsid w:val="0055235D"/>
    <w:rsid w:val="00553115"/>
    <w:rsid w:val="00554360"/>
    <w:rsid w:val="00554526"/>
    <w:rsid w:val="005559D8"/>
    <w:rsid w:val="00562AE0"/>
    <w:rsid w:val="00562B13"/>
    <w:rsid w:val="00562C10"/>
    <w:rsid w:val="005729C2"/>
    <w:rsid w:val="00576E13"/>
    <w:rsid w:val="00582337"/>
    <w:rsid w:val="00582988"/>
    <w:rsid w:val="00584899"/>
    <w:rsid w:val="00586096"/>
    <w:rsid w:val="00587AB1"/>
    <w:rsid w:val="00590B08"/>
    <w:rsid w:val="00591ACA"/>
    <w:rsid w:val="0059288E"/>
    <w:rsid w:val="0059378F"/>
    <w:rsid w:val="00596D7A"/>
    <w:rsid w:val="00597AD4"/>
    <w:rsid w:val="005A24F5"/>
    <w:rsid w:val="005A258B"/>
    <w:rsid w:val="005A368D"/>
    <w:rsid w:val="005A3A2A"/>
    <w:rsid w:val="005A487F"/>
    <w:rsid w:val="005A5080"/>
    <w:rsid w:val="005A7297"/>
    <w:rsid w:val="005A7843"/>
    <w:rsid w:val="005B19EA"/>
    <w:rsid w:val="005B3EBD"/>
    <w:rsid w:val="005B3F71"/>
    <w:rsid w:val="005B4833"/>
    <w:rsid w:val="005B5169"/>
    <w:rsid w:val="005B5B51"/>
    <w:rsid w:val="005B5F43"/>
    <w:rsid w:val="005B73CB"/>
    <w:rsid w:val="005C62E6"/>
    <w:rsid w:val="005D00FC"/>
    <w:rsid w:val="005D3D0E"/>
    <w:rsid w:val="005D7655"/>
    <w:rsid w:val="005E0754"/>
    <w:rsid w:val="005E4BD2"/>
    <w:rsid w:val="005E6A65"/>
    <w:rsid w:val="005E74CA"/>
    <w:rsid w:val="005F2604"/>
    <w:rsid w:val="005F38C9"/>
    <w:rsid w:val="005F4175"/>
    <w:rsid w:val="005F4A9C"/>
    <w:rsid w:val="005F4BD5"/>
    <w:rsid w:val="005F58F2"/>
    <w:rsid w:val="005F5E22"/>
    <w:rsid w:val="005F619B"/>
    <w:rsid w:val="005F786C"/>
    <w:rsid w:val="00600F80"/>
    <w:rsid w:val="0060390D"/>
    <w:rsid w:val="00605F9A"/>
    <w:rsid w:val="006177EC"/>
    <w:rsid w:val="006225B0"/>
    <w:rsid w:val="00622681"/>
    <w:rsid w:val="0062375D"/>
    <w:rsid w:val="00623A4D"/>
    <w:rsid w:val="00624719"/>
    <w:rsid w:val="0062475F"/>
    <w:rsid w:val="006274FA"/>
    <w:rsid w:val="006316CB"/>
    <w:rsid w:val="00633EC5"/>
    <w:rsid w:val="00637135"/>
    <w:rsid w:val="00644A25"/>
    <w:rsid w:val="00646A7B"/>
    <w:rsid w:val="00647919"/>
    <w:rsid w:val="006504C1"/>
    <w:rsid w:val="00651215"/>
    <w:rsid w:val="00652D67"/>
    <w:rsid w:val="006556DF"/>
    <w:rsid w:val="00655A34"/>
    <w:rsid w:val="00656A3A"/>
    <w:rsid w:val="00656E25"/>
    <w:rsid w:val="0065770A"/>
    <w:rsid w:val="00661449"/>
    <w:rsid w:val="00664013"/>
    <w:rsid w:val="0066535C"/>
    <w:rsid w:val="00665629"/>
    <w:rsid w:val="00666B79"/>
    <w:rsid w:val="0066715A"/>
    <w:rsid w:val="00672948"/>
    <w:rsid w:val="006741CA"/>
    <w:rsid w:val="00680209"/>
    <w:rsid w:val="00680716"/>
    <w:rsid w:val="00680A1B"/>
    <w:rsid w:val="0068647E"/>
    <w:rsid w:val="00691DA1"/>
    <w:rsid w:val="00691ED6"/>
    <w:rsid w:val="006935C1"/>
    <w:rsid w:val="00694711"/>
    <w:rsid w:val="00694EB0"/>
    <w:rsid w:val="006A0E92"/>
    <w:rsid w:val="006A1211"/>
    <w:rsid w:val="006A12F0"/>
    <w:rsid w:val="006A40BD"/>
    <w:rsid w:val="006A4D80"/>
    <w:rsid w:val="006A5A4E"/>
    <w:rsid w:val="006A6603"/>
    <w:rsid w:val="006B1A1F"/>
    <w:rsid w:val="006B4BF8"/>
    <w:rsid w:val="006B5EB9"/>
    <w:rsid w:val="006B7025"/>
    <w:rsid w:val="006C0BCC"/>
    <w:rsid w:val="006C33B0"/>
    <w:rsid w:val="006C3C3C"/>
    <w:rsid w:val="006C5D9B"/>
    <w:rsid w:val="006C6503"/>
    <w:rsid w:val="006D22F6"/>
    <w:rsid w:val="006D29F1"/>
    <w:rsid w:val="006D2C4A"/>
    <w:rsid w:val="006D33B6"/>
    <w:rsid w:val="006D3E02"/>
    <w:rsid w:val="006D5452"/>
    <w:rsid w:val="006D6EC9"/>
    <w:rsid w:val="006E2790"/>
    <w:rsid w:val="006E4E52"/>
    <w:rsid w:val="006E718D"/>
    <w:rsid w:val="006F0E1B"/>
    <w:rsid w:val="006F17C6"/>
    <w:rsid w:val="006F413D"/>
    <w:rsid w:val="006F46E9"/>
    <w:rsid w:val="006F4DD4"/>
    <w:rsid w:val="0070024D"/>
    <w:rsid w:val="00701377"/>
    <w:rsid w:val="00703603"/>
    <w:rsid w:val="00705CDD"/>
    <w:rsid w:val="00705FC3"/>
    <w:rsid w:val="007100A2"/>
    <w:rsid w:val="00710893"/>
    <w:rsid w:val="0071099C"/>
    <w:rsid w:val="0071134A"/>
    <w:rsid w:val="00713069"/>
    <w:rsid w:val="00722F88"/>
    <w:rsid w:val="00724E4A"/>
    <w:rsid w:val="0072789B"/>
    <w:rsid w:val="00730389"/>
    <w:rsid w:val="007311FD"/>
    <w:rsid w:val="00731CF8"/>
    <w:rsid w:val="00733B64"/>
    <w:rsid w:val="00733D09"/>
    <w:rsid w:val="00735514"/>
    <w:rsid w:val="00736032"/>
    <w:rsid w:val="0074300F"/>
    <w:rsid w:val="00743B2C"/>
    <w:rsid w:val="007451DD"/>
    <w:rsid w:val="007477E7"/>
    <w:rsid w:val="00751AC4"/>
    <w:rsid w:val="00753486"/>
    <w:rsid w:val="00753E3F"/>
    <w:rsid w:val="00753F93"/>
    <w:rsid w:val="00756F8B"/>
    <w:rsid w:val="00757001"/>
    <w:rsid w:val="00757AC0"/>
    <w:rsid w:val="00757DD4"/>
    <w:rsid w:val="00760929"/>
    <w:rsid w:val="00762CF1"/>
    <w:rsid w:val="00764D0B"/>
    <w:rsid w:val="0076570D"/>
    <w:rsid w:val="00765B30"/>
    <w:rsid w:val="00765E43"/>
    <w:rsid w:val="0077149A"/>
    <w:rsid w:val="007719FE"/>
    <w:rsid w:val="00772D42"/>
    <w:rsid w:val="00774EC4"/>
    <w:rsid w:val="00777C2D"/>
    <w:rsid w:val="00777FCD"/>
    <w:rsid w:val="00780771"/>
    <w:rsid w:val="00783F82"/>
    <w:rsid w:val="007851E6"/>
    <w:rsid w:val="00785DF9"/>
    <w:rsid w:val="0078637C"/>
    <w:rsid w:val="007877C1"/>
    <w:rsid w:val="0078785D"/>
    <w:rsid w:val="00787DA7"/>
    <w:rsid w:val="00790472"/>
    <w:rsid w:val="00791803"/>
    <w:rsid w:val="0079290E"/>
    <w:rsid w:val="00793AD4"/>
    <w:rsid w:val="00795970"/>
    <w:rsid w:val="00797932"/>
    <w:rsid w:val="00797C84"/>
    <w:rsid w:val="007A12AF"/>
    <w:rsid w:val="007A262F"/>
    <w:rsid w:val="007A2759"/>
    <w:rsid w:val="007A515B"/>
    <w:rsid w:val="007A5466"/>
    <w:rsid w:val="007A7F50"/>
    <w:rsid w:val="007B0BA3"/>
    <w:rsid w:val="007B1036"/>
    <w:rsid w:val="007B77BF"/>
    <w:rsid w:val="007C0050"/>
    <w:rsid w:val="007C2A00"/>
    <w:rsid w:val="007C2D6D"/>
    <w:rsid w:val="007C3AFC"/>
    <w:rsid w:val="007C4EAE"/>
    <w:rsid w:val="007C7D94"/>
    <w:rsid w:val="007D0C5B"/>
    <w:rsid w:val="007D3CCE"/>
    <w:rsid w:val="007D6BFE"/>
    <w:rsid w:val="007D74A4"/>
    <w:rsid w:val="007E0AD3"/>
    <w:rsid w:val="007E3C74"/>
    <w:rsid w:val="007F172A"/>
    <w:rsid w:val="007F3ED5"/>
    <w:rsid w:val="007F4794"/>
    <w:rsid w:val="007F497D"/>
    <w:rsid w:val="007F64B6"/>
    <w:rsid w:val="00800799"/>
    <w:rsid w:val="0080217B"/>
    <w:rsid w:val="008039EA"/>
    <w:rsid w:val="00805AA7"/>
    <w:rsid w:val="00805C93"/>
    <w:rsid w:val="008117ED"/>
    <w:rsid w:val="00820F7A"/>
    <w:rsid w:val="00821F2D"/>
    <w:rsid w:val="0082426B"/>
    <w:rsid w:val="0082470E"/>
    <w:rsid w:val="00825B4D"/>
    <w:rsid w:val="00826219"/>
    <w:rsid w:val="00826250"/>
    <w:rsid w:val="008277FA"/>
    <w:rsid w:val="00830C32"/>
    <w:rsid w:val="00831451"/>
    <w:rsid w:val="008332FA"/>
    <w:rsid w:val="0083466D"/>
    <w:rsid w:val="00834B4C"/>
    <w:rsid w:val="00836D0B"/>
    <w:rsid w:val="00836FAD"/>
    <w:rsid w:val="00837813"/>
    <w:rsid w:val="00840F37"/>
    <w:rsid w:val="00841180"/>
    <w:rsid w:val="0084159E"/>
    <w:rsid w:val="0084601C"/>
    <w:rsid w:val="0085246D"/>
    <w:rsid w:val="00854228"/>
    <w:rsid w:val="00855148"/>
    <w:rsid w:val="00855AAE"/>
    <w:rsid w:val="00857BB6"/>
    <w:rsid w:val="00860AFB"/>
    <w:rsid w:val="0086383F"/>
    <w:rsid w:val="008709F5"/>
    <w:rsid w:val="008712C6"/>
    <w:rsid w:val="00871306"/>
    <w:rsid w:val="008758F9"/>
    <w:rsid w:val="00877977"/>
    <w:rsid w:val="00881349"/>
    <w:rsid w:val="00882963"/>
    <w:rsid w:val="00883336"/>
    <w:rsid w:val="008874EA"/>
    <w:rsid w:val="00892772"/>
    <w:rsid w:val="00893F6C"/>
    <w:rsid w:val="0089487D"/>
    <w:rsid w:val="008959BB"/>
    <w:rsid w:val="008A0464"/>
    <w:rsid w:val="008A12EF"/>
    <w:rsid w:val="008A1357"/>
    <w:rsid w:val="008A5066"/>
    <w:rsid w:val="008A539E"/>
    <w:rsid w:val="008B0528"/>
    <w:rsid w:val="008B09DD"/>
    <w:rsid w:val="008B23AC"/>
    <w:rsid w:val="008B39BC"/>
    <w:rsid w:val="008B3E00"/>
    <w:rsid w:val="008B4C01"/>
    <w:rsid w:val="008B55FF"/>
    <w:rsid w:val="008B5DA7"/>
    <w:rsid w:val="008C0802"/>
    <w:rsid w:val="008C4BA5"/>
    <w:rsid w:val="008C53A1"/>
    <w:rsid w:val="008C5A29"/>
    <w:rsid w:val="008D0D63"/>
    <w:rsid w:val="008D1EDC"/>
    <w:rsid w:val="008D27FE"/>
    <w:rsid w:val="008D4843"/>
    <w:rsid w:val="008D54EA"/>
    <w:rsid w:val="008D5F89"/>
    <w:rsid w:val="008D738E"/>
    <w:rsid w:val="008E1689"/>
    <w:rsid w:val="008E16B5"/>
    <w:rsid w:val="008E3C23"/>
    <w:rsid w:val="008E5AE4"/>
    <w:rsid w:val="008F05F9"/>
    <w:rsid w:val="008F34C9"/>
    <w:rsid w:val="008F44DB"/>
    <w:rsid w:val="008F6230"/>
    <w:rsid w:val="008F6FDB"/>
    <w:rsid w:val="00901BF3"/>
    <w:rsid w:val="00902352"/>
    <w:rsid w:val="00902444"/>
    <w:rsid w:val="009039A3"/>
    <w:rsid w:val="009047D4"/>
    <w:rsid w:val="0090601A"/>
    <w:rsid w:val="00907D95"/>
    <w:rsid w:val="00911206"/>
    <w:rsid w:val="00914C5C"/>
    <w:rsid w:val="009150F4"/>
    <w:rsid w:val="00915AFC"/>
    <w:rsid w:val="009167B7"/>
    <w:rsid w:val="0092004B"/>
    <w:rsid w:val="00921F3B"/>
    <w:rsid w:val="00922DA7"/>
    <w:rsid w:val="00926B83"/>
    <w:rsid w:val="00932049"/>
    <w:rsid w:val="00932F25"/>
    <w:rsid w:val="00934677"/>
    <w:rsid w:val="00934D38"/>
    <w:rsid w:val="00937B86"/>
    <w:rsid w:val="00940E7D"/>
    <w:rsid w:val="00941802"/>
    <w:rsid w:val="009444D1"/>
    <w:rsid w:val="0094462D"/>
    <w:rsid w:val="00944B5A"/>
    <w:rsid w:val="00944B6C"/>
    <w:rsid w:val="00945E5D"/>
    <w:rsid w:val="00947FE2"/>
    <w:rsid w:val="00950182"/>
    <w:rsid w:val="00950B2C"/>
    <w:rsid w:val="009528E3"/>
    <w:rsid w:val="009532D2"/>
    <w:rsid w:val="00954F43"/>
    <w:rsid w:val="009565D3"/>
    <w:rsid w:val="00956CDB"/>
    <w:rsid w:val="00957228"/>
    <w:rsid w:val="00961111"/>
    <w:rsid w:val="00964216"/>
    <w:rsid w:val="00971DD6"/>
    <w:rsid w:val="0097371D"/>
    <w:rsid w:val="00975B7C"/>
    <w:rsid w:val="00976E9C"/>
    <w:rsid w:val="009835B0"/>
    <w:rsid w:val="0098391F"/>
    <w:rsid w:val="00984EE6"/>
    <w:rsid w:val="00985419"/>
    <w:rsid w:val="0098570F"/>
    <w:rsid w:val="009910CC"/>
    <w:rsid w:val="00993D38"/>
    <w:rsid w:val="009948A8"/>
    <w:rsid w:val="009951F8"/>
    <w:rsid w:val="00996360"/>
    <w:rsid w:val="009A3E5D"/>
    <w:rsid w:val="009A5C0D"/>
    <w:rsid w:val="009A603E"/>
    <w:rsid w:val="009A655D"/>
    <w:rsid w:val="009B0217"/>
    <w:rsid w:val="009B4D96"/>
    <w:rsid w:val="009B69EC"/>
    <w:rsid w:val="009B6D52"/>
    <w:rsid w:val="009B7329"/>
    <w:rsid w:val="009C0DF7"/>
    <w:rsid w:val="009C1685"/>
    <w:rsid w:val="009C1A4B"/>
    <w:rsid w:val="009C29C6"/>
    <w:rsid w:val="009C3AF2"/>
    <w:rsid w:val="009C3FD9"/>
    <w:rsid w:val="009C4027"/>
    <w:rsid w:val="009C55D8"/>
    <w:rsid w:val="009C6152"/>
    <w:rsid w:val="009C7C18"/>
    <w:rsid w:val="009D0EA3"/>
    <w:rsid w:val="009D5F11"/>
    <w:rsid w:val="009E1402"/>
    <w:rsid w:val="009E2777"/>
    <w:rsid w:val="009E4087"/>
    <w:rsid w:val="009E4356"/>
    <w:rsid w:val="009E5482"/>
    <w:rsid w:val="009F24D2"/>
    <w:rsid w:val="009F3D47"/>
    <w:rsid w:val="009F5DA9"/>
    <w:rsid w:val="009F66E6"/>
    <w:rsid w:val="009F7D8C"/>
    <w:rsid w:val="00A01B1E"/>
    <w:rsid w:val="00A0225F"/>
    <w:rsid w:val="00A02594"/>
    <w:rsid w:val="00A0345A"/>
    <w:rsid w:val="00A07DCB"/>
    <w:rsid w:val="00A1365A"/>
    <w:rsid w:val="00A2670B"/>
    <w:rsid w:val="00A27338"/>
    <w:rsid w:val="00A2754A"/>
    <w:rsid w:val="00A30EC2"/>
    <w:rsid w:val="00A31C43"/>
    <w:rsid w:val="00A322B6"/>
    <w:rsid w:val="00A324AC"/>
    <w:rsid w:val="00A33D34"/>
    <w:rsid w:val="00A3485D"/>
    <w:rsid w:val="00A35662"/>
    <w:rsid w:val="00A356E6"/>
    <w:rsid w:val="00A37C78"/>
    <w:rsid w:val="00A40359"/>
    <w:rsid w:val="00A40FA7"/>
    <w:rsid w:val="00A42638"/>
    <w:rsid w:val="00A431EF"/>
    <w:rsid w:val="00A43E50"/>
    <w:rsid w:val="00A43F13"/>
    <w:rsid w:val="00A44916"/>
    <w:rsid w:val="00A4535C"/>
    <w:rsid w:val="00A46A6C"/>
    <w:rsid w:val="00A473A5"/>
    <w:rsid w:val="00A50CE4"/>
    <w:rsid w:val="00A51E68"/>
    <w:rsid w:val="00A52C48"/>
    <w:rsid w:val="00A52F6E"/>
    <w:rsid w:val="00A53C85"/>
    <w:rsid w:val="00A55031"/>
    <w:rsid w:val="00A5627F"/>
    <w:rsid w:val="00A568E8"/>
    <w:rsid w:val="00A56D6B"/>
    <w:rsid w:val="00A56DEB"/>
    <w:rsid w:val="00A66FA6"/>
    <w:rsid w:val="00A71CAD"/>
    <w:rsid w:val="00A73C73"/>
    <w:rsid w:val="00A74233"/>
    <w:rsid w:val="00A755C5"/>
    <w:rsid w:val="00A7627B"/>
    <w:rsid w:val="00A76856"/>
    <w:rsid w:val="00A77A76"/>
    <w:rsid w:val="00A80EE7"/>
    <w:rsid w:val="00A8135F"/>
    <w:rsid w:val="00A83CB5"/>
    <w:rsid w:val="00A83F76"/>
    <w:rsid w:val="00A8478B"/>
    <w:rsid w:val="00A86AD4"/>
    <w:rsid w:val="00A90644"/>
    <w:rsid w:val="00A963FE"/>
    <w:rsid w:val="00A96574"/>
    <w:rsid w:val="00AA1445"/>
    <w:rsid w:val="00AA185D"/>
    <w:rsid w:val="00AA2122"/>
    <w:rsid w:val="00AA4651"/>
    <w:rsid w:val="00AA47C2"/>
    <w:rsid w:val="00AA5032"/>
    <w:rsid w:val="00AA5064"/>
    <w:rsid w:val="00AA516F"/>
    <w:rsid w:val="00AA5434"/>
    <w:rsid w:val="00AA70A4"/>
    <w:rsid w:val="00AA7B20"/>
    <w:rsid w:val="00AB1791"/>
    <w:rsid w:val="00AB1D0F"/>
    <w:rsid w:val="00AB2D51"/>
    <w:rsid w:val="00AB4AF1"/>
    <w:rsid w:val="00AB4FA4"/>
    <w:rsid w:val="00AB512B"/>
    <w:rsid w:val="00AB5990"/>
    <w:rsid w:val="00AB5BA3"/>
    <w:rsid w:val="00AB6575"/>
    <w:rsid w:val="00AB7561"/>
    <w:rsid w:val="00AC049A"/>
    <w:rsid w:val="00AC05C6"/>
    <w:rsid w:val="00AC0ADE"/>
    <w:rsid w:val="00AC3F53"/>
    <w:rsid w:val="00AC5D4B"/>
    <w:rsid w:val="00AC6424"/>
    <w:rsid w:val="00AD4414"/>
    <w:rsid w:val="00AD4E34"/>
    <w:rsid w:val="00AD6108"/>
    <w:rsid w:val="00AD7E3C"/>
    <w:rsid w:val="00AE13F4"/>
    <w:rsid w:val="00AE16F3"/>
    <w:rsid w:val="00AE1D92"/>
    <w:rsid w:val="00AE39B9"/>
    <w:rsid w:val="00AF2874"/>
    <w:rsid w:val="00AF34A3"/>
    <w:rsid w:val="00AF42DB"/>
    <w:rsid w:val="00AF7F5C"/>
    <w:rsid w:val="00B005F7"/>
    <w:rsid w:val="00B0239F"/>
    <w:rsid w:val="00B036D9"/>
    <w:rsid w:val="00B06DBC"/>
    <w:rsid w:val="00B07128"/>
    <w:rsid w:val="00B1250B"/>
    <w:rsid w:val="00B12C65"/>
    <w:rsid w:val="00B13108"/>
    <w:rsid w:val="00B13DDD"/>
    <w:rsid w:val="00B14BF9"/>
    <w:rsid w:val="00B15A74"/>
    <w:rsid w:val="00B167A5"/>
    <w:rsid w:val="00B16BF1"/>
    <w:rsid w:val="00B219AF"/>
    <w:rsid w:val="00B219C5"/>
    <w:rsid w:val="00B22CF8"/>
    <w:rsid w:val="00B241CE"/>
    <w:rsid w:val="00B244DE"/>
    <w:rsid w:val="00B26FB6"/>
    <w:rsid w:val="00B30364"/>
    <w:rsid w:val="00B30635"/>
    <w:rsid w:val="00B30EB1"/>
    <w:rsid w:val="00B34971"/>
    <w:rsid w:val="00B4139C"/>
    <w:rsid w:val="00B4286C"/>
    <w:rsid w:val="00B43DB0"/>
    <w:rsid w:val="00B4516B"/>
    <w:rsid w:val="00B54DAF"/>
    <w:rsid w:val="00B603A0"/>
    <w:rsid w:val="00B613BC"/>
    <w:rsid w:val="00B6334A"/>
    <w:rsid w:val="00B7028B"/>
    <w:rsid w:val="00B70845"/>
    <w:rsid w:val="00B70CD3"/>
    <w:rsid w:val="00B724B7"/>
    <w:rsid w:val="00B74985"/>
    <w:rsid w:val="00B7593A"/>
    <w:rsid w:val="00B82CE6"/>
    <w:rsid w:val="00B8430A"/>
    <w:rsid w:val="00B914B4"/>
    <w:rsid w:val="00B9298E"/>
    <w:rsid w:val="00B943C0"/>
    <w:rsid w:val="00B96760"/>
    <w:rsid w:val="00BA3917"/>
    <w:rsid w:val="00BA5E90"/>
    <w:rsid w:val="00BA7D84"/>
    <w:rsid w:val="00BB0078"/>
    <w:rsid w:val="00BB0352"/>
    <w:rsid w:val="00BB26AF"/>
    <w:rsid w:val="00BB3C8C"/>
    <w:rsid w:val="00BB4BF5"/>
    <w:rsid w:val="00BB6F43"/>
    <w:rsid w:val="00BC0E97"/>
    <w:rsid w:val="00BC1386"/>
    <w:rsid w:val="00BC4A46"/>
    <w:rsid w:val="00BC7817"/>
    <w:rsid w:val="00BD30D0"/>
    <w:rsid w:val="00BD7775"/>
    <w:rsid w:val="00BD7AC3"/>
    <w:rsid w:val="00BE1A65"/>
    <w:rsid w:val="00BE21DC"/>
    <w:rsid w:val="00BE3643"/>
    <w:rsid w:val="00BE5012"/>
    <w:rsid w:val="00BE65F6"/>
    <w:rsid w:val="00BE6F6C"/>
    <w:rsid w:val="00BE6F91"/>
    <w:rsid w:val="00BF0320"/>
    <w:rsid w:val="00BF5CCF"/>
    <w:rsid w:val="00BF7511"/>
    <w:rsid w:val="00C02556"/>
    <w:rsid w:val="00C06482"/>
    <w:rsid w:val="00C1198E"/>
    <w:rsid w:val="00C16E56"/>
    <w:rsid w:val="00C210D2"/>
    <w:rsid w:val="00C21B77"/>
    <w:rsid w:val="00C233D2"/>
    <w:rsid w:val="00C24C17"/>
    <w:rsid w:val="00C25105"/>
    <w:rsid w:val="00C2767A"/>
    <w:rsid w:val="00C3159D"/>
    <w:rsid w:val="00C31EA6"/>
    <w:rsid w:val="00C329DA"/>
    <w:rsid w:val="00C340CB"/>
    <w:rsid w:val="00C35609"/>
    <w:rsid w:val="00C35CF1"/>
    <w:rsid w:val="00C365BE"/>
    <w:rsid w:val="00C40213"/>
    <w:rsid w:val="00C42C22"/>
    <w:rsid w:val="00C44A60"/>
    <w:rsid w:val="00C50795"/>
    <w:rsid w:val="00C50AD1"/>
    <w:rsid w:val="00C52014"/>
    <w:rsid w:val="00C54059"/>
    <w:rsid w:val="00C54BD2"/>
    <w:rsid w:val="00C55892"/>
    <w:rsid w:val="00C55C44"/>
    <w:rsid w:val="00C55F05"/>
    <w:rsid w:val="00C577C5"/>
    <w:rsid w:val="00C60B38"/>
    <w:rsid w:val="00C6129F"/>
    <w:rsid w:val="00C6132E"/>
    <w:rsid w:val="00C633DE"/>
    <w:rsid w:val="00C64BCE"/>
    <w:rsid w:val="00C65F60"/>
    <w:rsid w:val="00C66959"/>
    <w:rsid w:val="00C674B7"/>
    <w:rsid w:val="00C74227"/>
    <w:rsid w:val="00C762C9"/>
    <w:rsid w:val="00C81186"/>
    <w:rsid w:val="00C81BD4"/>
    <w:rsid w:val="00C821C4"/>
    <w:rsid w:val="00C826EB"/>
    <w:rsid w:val="00C836C9"/>
    <w:rsid w:val="00C83DD6"/>
    <w:rsid w:val="00C84054"/>
    <w:rsid w:val="00C852A6"/>
    <w:rsid w:val="00C871A8"/>
    <w:rsid w:val="00C91579"/>
    <w:rsid w:val="00C917A6"/>
    <w:rsid w:val="00C955A2"/>
    <w:rsid w:val="00C95D33"/>
    <w:rsid w:val="00C95E20"/>
    <w:rsid w:val="00CA263F"/>
    <w:rsid w:val="00CA3E56"/>
    <w:rsid w:val="00CA45EE"/>
    <w:rsid w:val="00CA4E68"/>
    <w:rsid w:val="00CA5462"/>
    <w:rsid w:val="00CA5DF0"/>
    <w:rsid w:val="00CA681D"/>
    <w:rsid w:val="00CA6C4F"/>
    <w:rsid w:val="00CA7409"/>
    <w:rsid w:val="00CB01F4"/>
    <w:rsid w:val="00CB2479"/>
    <w:rsid w:val="00CB37FF"/>
    <w:rsid w:val="00CB70E4"/>
    <w:rsid w:val="00CC246E"/>
    <w:rsid w:val="00CC2CB1"/>
    <w:rsid w:val="00CC331B"/>
    <w:rsid w:val="00CC5055"/>
    <w:rsid w:val="00CD0118"/>
    <w:rsid w:val="00CD1019"/>
    <w:rsid w:val="00CD1E3A"/>
    <w:rsid w:val="00CD4590"/>
    <w:rsid w:val="00CD780C"/>
    <w:rsid w:val="00CD78D6"/>
    <w:rsid w:val="00CE3067"/>
    <w:rsid w:val="00CE5504"/>
    <w:rsid w:val="00CE7684"/>
    <w:rsid w:val="00CF23BF"/>
    <w:rsid w:val="00CF269E"/>
    <w:rsid w:val="00CF3875"/>
    <w:rsid w:val="00CF400A"/>
    <w:rsid w:val="00CF457A"/>
    <w:rsid w:val="00D01F72"/>
    <w:rsid w:val="00D027F9"/>
    <w:rsid w:val="00D05361"/>
    <w:rsid w:val="00D062CF"/>
    <w:rsid w:val="00D06589"/>
    <w:rsid w:val="00D0783C"/>
    <w:rsid w:val="00D102D9"/>
    <w:rsid w:val="00D1237B"/>
    <w:rsid w:val="00D12A8B"/>
    <w:rsid w:val="00D176BF"/>
    <w:rsid w:val="00D17CEB"/>
    <w:rsid w:val="00D20D57"/>
    <w:rsid w:val="00D2164F"/>
    <w:rsid w:val="00D21A82"/>
    <w:rsid w:val="00D23F65"/>
    <w:rsid w:val="00D33EBE"/>
    <w:rsid w:val="00D35EFC"/>
    <w:rsid w:val="00D37D9C"/>
    <w:rsid w:val="00D41B49"/>
    <w:rsid w:val="00D426E2"/>
    <w:rsid w:val="00D446F0"/>
    <w:rsid w:val="00D44ABC"/>
    <w:rsid w:val="00D454B2"/>
    <w:rsid w:val="00D454D6"/>
    <w:rsid w:val="00D459B5"/>
    <w:rsid w:val="00D50E13"/>
    <w:rsid w:val="00D52043"/>
    <w:rsid w:val="00D55A32"/>
    <w:rsid w:val="00D60CEB"/>
    <w:rsid w:val="00D61394"/>
    <w:rsid w:val="00D647FA"/>
    <w:rsid w:val="00D6582C"/>
    <w:rsid w:val="00D65E69"/>
    <w:rsid w:val="00D660F7"/>
    <w:rsid w:val="00D7164D"/>
    <w:rsid w:val="00D729C2"/>
    <w:rsid w:val="00D767EB"/>
    <w:rsid w:val="00D76C92"/>
    <w:rsid w:val="00D76EBB"/>
    <w:rsid w:val="00D7756C"/>
    <w:rsid w:val="00D84EB3"/>
    <w:rsid w:val="00D850B3"/>
    <w:rsid w:val="00D856DA"/>
    <w:rsid w:val="00D86B10"/>
    <w:rsid w:val="00D87A89"/>
    <w:rsid w:val="00D917F5"/>
    <w:rsid w:val="00D92936"/>
    <w:rsid w:val="00D931FC"/>
    <w:rsid w:val="00D93645"/>
    <w:rsid w:val="00D94CEC"/>
    <w:rsid w:val="00D965B5"/>
    <w:rsid w:val="00D973AC"/>
    <w:rsid w:val="00DA1406"/>
    <w:rsid w:val="00DA169B"/>
    <w:rsid w:val="00DA2616"/>
    <w:rsid w:val="00DA3944"/>
    <w:rsid w:val="00DB238F"/>
    <w:rsid w:val="00DB26F8"/>
    <w:rsid w:val="00DB3B4E"/>
    <w:rsid w:val="00DC0208"/>
    <w:rsid w:val="00DC186C"/>
    <w:rsid w:val="00DC22E0"/>
    <w:rsid w:val="00DC3394"/>
    <w:rsid w:val="00DC707E"/>
    <w:rsid w:val="00DC75AF"/>
    <w:rsid w:val="00DD1E94"/>
    <w:rsid w:val="00DD72A7"/>
    <w:rsid w:val="00DE046F"/>
    <w:rsid w:val="00DE21EB"/>
    <w:rsid w:val="00DE25C1"/>
    <w:rsid w:val="00DE3F4F"/>
    <w:rsid w:val="00DE5F1C"/>
    <w:rsid w:val="00DE6C67"/>
    <w:rsid w:val="00DE6DAD"/>
    <w:rsid w:val="00DF3001"/>
    <w:rsid w:val="00DF5649"/>
    <w:rsid w:val="00DF5854"/>
    <w:rsid w:val="00DF69E4"/>
    <w:rsid w:val="00DF7C92"/>
    <w:rsid w:val="00E002C0"/>
    <w:rsid w:val="00E004E9"/>
    <w:rsid w:val="00E0169A"/>
    <w:rsid w:val="00E02A41"/>
    <w:rsid w:val="00E03D5F"/>
    <w:rsid w:val="00E04824"/>
    <w:rsid w:val="00E0612A"/>
    <w:rsid w:val="00E11D7B"/>
    <w:rsid w:val="00E1294B"/>
    <w:rsid w:val="00E14396"/>
    <w:rsid w:val="00E166BD"/>
    <w:rsid w:val="00E21346"/>
    <w:rsid w:val="00E22053"/>
    <w:rsid w:val="00E22787"/>
    <w:rsid w:val="00E228EB"/>
    <w:rsid w:val="00E229D4"/>
    <w:rsid w:val="00E252F7"/>
    <w:rsid w:val="00E2641E"/>
    <w:rsid w:val="00E31222"/>
    <w:rsid w:val="00E328CB"/>
    <w:rsid w:val="00E36C6D"/>
    <w:rsid w:val="00E40E2C"/>
    <w:rsid w:val="00E413A8"/>
    <w:rsid w:val="00E41C7B"/>
    <w:rsid w:val="00E42DE4"/>
    <w:rsid w:val="00E46988"/>
    <w:rsid w:val="00E473FE"/>
    <w:rsid w:val="00E54B6C"/>
    <w:rsid w:val="00E5712F"/>
    <w:rsid w:val="00E57B3C"/>
    <w:rsid w:val="00E62379"/>
    <w:rsid w:val="00E62649"/>
    <w:rsid w:val="00E63F10"/>
    <w:rsid w:val="00E65A00"/>
    <w:rsid w:val="00E67B8B"/>
    <w:rsid w:val="00E709D9"/>
    <w:rsid w:val="00E72282"/>
    <w:rsid w:val="00E729AC"/>
    <w:rsid w:val="00E72D69"/>
    <w:rsid w:val="00E765B0"/>
    <w:rsid w:val="00E77612"/>
    <w:rsid w:val="00E776F4"/>
    <w:rsid w:val="00E84092"/>
    <w:rsid w:val="00E84D47"/>
    <w:rsid w:val="00E86183"/>
    <w:rsid w:val="00E86BED"/>
    <w:rsid w:val="00E913E4"/>
    <w:rsid w:val="00E94240"/>
    <w:rsid w:val="00EA0063"/>
    <w:rsid w:val="00EA34BF"/>
    <w:rsid w:val="00EA3DC1"/>
    <w:rsid w:val="00EA4A6E"/>
    <w:rsid w:val="00EA65AA"/>
    <w:rsid w:val="00EA7234"/>
    <w:rsid w:val="00EA7F58"/>
    <w:rsid w:val="00EB083B"/>
    <w:rsid w:val="00EB0BEF"/>
    <w:rsid w:val="00EB0E60"/>
    <w:rsid w:val="00EB10B7"/>
    <w:rsid w:val="00EB3666"/>
    <w:rsid w:val="00EB4199"/>
    <w:rsid w:val="00EB4574"/>
    <w:rsid w:val="00EB5AA0"/>
    <w:rsid w:val="00EB5C4C"/>
    <w:rsid w:val="00EB63A2"/>
    <w:rsid w:val="00EC00D4"/>
    <w:rsid w:val="00EC395E"/>
    <w:rsid w:val="00EC60B9"/>
    <w:rsid w:val="00EC6410"/>
    <w:rsid w:val="00ED069B"/>
    <w:rsid w:val="00ED07C1"/>
    <w:rsid w:val="00ED1F39"/>
    <w:rsid w:val="00ED24D7"/>
    <w:rsid w:val="00ED2868"/>
    <w:rsid w:val="00ED2932"/>
    <w:rsid w:val="00EE053F"/>
    <w:rsid w:val="00EE1006"/>
    <w:rsid w:val="00EE2332"/>
    <w:rsid w:val="00EE243F"/>
    <w:rsid w:val="00EE2945"/>
    <w:rsid w:val="00EE335B"/>
    <w:rsid w:val="00EE4379"/>
    <w:rsid w:val="00EE62F8"/>
    <w:rsid w:val="00EE68F0"/>
    <w:rsid w:val="00EE707D"/>
    <w:rsid w:val="00EE7BFB"/>
    <w:rsid w:val="00EF0410"/>
    <w:rsid w:val="00EF5390"/>
    <w:rsid w:val="00EF5FED"/>
    <w:rsid w:val="00EF638F"/>
    <w:rsid w:val="00EF6C2A"/>
    <w:rsid w:val="00F01A35"/>
    <w:rsid w:val="00F01C8C"/>
    <w:rsid w:val="00F02343"/>
    <w:rsid w:val="00F02C96"/>
    <w:rsid w:val="00F0324C"/>
    <w:rsid w:val="00F0466B"/>
    <w:rsid w:val="00F052C9"/>
    <w:rsid w:val="00F057AD"/>
    <w:rsid w:val="00F05EBE"/>
    <w:rsid w:val="00F05ECD"/>
    <w:rsid w:val="00F0715B"/>
    <w:rsid w:val="00F11099"/>
    <w:rsid w:val="00F1254A"/>
    <w:rsid w:val="00F13221"/>
    <w:rsid w:val="00F1630C"/>
    <w:rsid w:val="00F1670B"/>
    <w:rsid w:val="00F16F71"/>
    <w:rsid w:val="00F1724D"/>
    <w:rsid w:val="00F213B6"/>
    <w:rsid w:val="00F2600F"/>
    <w:rsid w:val="00F2602D"/>
    <w:rsid w:val="00F260E4"/>
    <w:rsid w:val="00F263E1"/>
    <w:rsid w:val="00F26F6C"/>
    <w:rsid w:val="00F364D9"/>
    <w:rsid w:val="00F364F6"/>
    <w:rsid w:val="00F37ABF"/>
    <w:rsid w:val="00F4295F"/>
    <w:rsid w:val="00F44355"/>
    <w:rsid w:val="00F44B1B"/>
    <w:rsid w:val="00F4573C"/>
    <w:rsid w:val="00F466F2"/>
    <w:rsid w:val="00F46FEC"/>
    <w:rsid w:val="00F504AF"/>
    <w:rsid w:val="00F50681"/>
    <w:rsid w:val="00F517B8"/>
    <w:rsid w:val="00F51EBC"/>
    <w:rsid w:val="00F5300A"/>
    <w:rsid w:val="00F54B58"/>
    <w:rsid w:val="00F5548D"/>
    <w:rsid w:val="00F55C1D"/>
    <w:rsid w:val="00F602A1"/>
    <w:rsid w:val="00F6194B"/>
    <w:rsid w:val="00F6496A"/>
    <w:rsid w:val="00F652A1"/>
    <w:rsid w:val="00F6561D"/>
    <w:rsid w:val="00F70151"/>
    <w:rsid w:val="00F70158"/>
    <w:rsid w:val="00F7213A"/>
    <w:rsid w:val="00F7426B"/>
    <w:rsid w:val="00F742FF"/>
    <w:rsid w:val="00F7526B"/>
    <w:rsid w:val="00F82A53"/>
    <w:rsid w:val="00F853B3"/>
    <w:rsid w:val="00F878A5"/>
    <w:rsid w:val="00F90E29"/>
    <w:rsid w:val="00F9359C"/>
    <w:rsid w:val="00F94C42"/>
    <w:rsid w:val="00F97757"/>
    <w:rsid w:val="00FA141B"/>
    <w:rsid w:val="00FA5F22"/>
    <w:rsid w:val="00FB3834"/>
    <w:rsid w:val="00FB4DC9"/>
    <w:rsid w:val="00FB5807"/>
    <w:rsid w:val="00FB5BDB"/>
    <w:rsid w:val="00FB65AF"/>
    <w:rsid w:val="00FC1E43"/>
    <w:rsid w:val="00FC2C23"/>
    <w:rsid w:val="00FC3CF9"/>
    <w:rsid w:val="00FC40C2"/>
    <w:rsid w:val="00FC4538"/>
    <w:rsid w:val="00FD1A76"/>
    <w:rsid w:val="00FD1AFB"/>
    <w:rsid w:val="00FD29FA"/>
    <w:rsid w:val="00FD3F24"/>
    <w:rsid w:val="00FD529E"/>
    <w:rsid w:val="00FD56DE"/>
    <w:rsid w:val="00FD700E"/>
    <w:rsid w:val="00FD77A5"/>
    <w:rsid w:val="00FE1671"/>
    <w:rsid w:val="00FE4DE0"/>
    <w:rsid w:val="00FE5F51"/>
    <w:rsid w:val="00FF1DE0"/>
    <w:rsid w:val="00FF6823"/>
    <w:rsid w:val="00FF6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trong" w:uiPriority="22"/>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Heading1">
    <w:name w:val="heading 1"/>
    <w:basedOn w:val="Normal"/>
    <w:next w:val="Normal"/>
    <w:link w:val="Heading1Char"/>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Heading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B86"/>
    <w:rPr>
      <w:rFonts w:ascii="Arial" w:hAnsi="Arial" w:cs="Arial"/>
      <w:b/>
      <w:sz w:val="24"/>
      <w:szCs w:val="24"/>
      <w:lang w:val="en-GB" w:eastAsia="ar-SA"/>
    </w:rPr>
  </w:style>
  <w:style w:type="character" w:customStyle="1" w:styleId="Heading2Char">
    <w:name w:val="Heading 2 Char"/>
    <w:link w:val="Heading2"/>
    <w:semiHidden/>
    <w:rsid w:val="008D5F89"/>
    <w:rPr>
      <w:rFonts w:ascii="Calibri Light" w:eastAsia="Times New Roman" w:hAnsi="Calibri Light" w:cs="Times New Roman"/>
      <w:b/>
      <w:bCs/>
      <w:i/>
      <w:iCs/>
      <w:sz w:val="28"/>
      <w:szCs w:val="28"/>
      <w:lang w:val="fr-FR" w:eastAsia="ar-SA"/>
    </w:rPr>
  </w:style>
  <w:style w:type="character" w:customStyle="1" w:styleId="Heading3Char">
    <w:name w:val="Heading 3 Char"/>
    <w:link w:val="Heading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FootnoteText"/>
    <w:next w:val="Normal"/>
    <w:link w:val="NotecorrespondingauthorCar"/>
    <w:rsid w:val="005B3EBD"/>
    <w:rPr>
      <w:rFonts w:ascii="Times New Roman" w:hAnsi="Times New Roman"/>
      <w:vertAlign w:val="superscript"/>
    </w:rPr>
  </w:style>
  <w:style w:type="paragraph" w:styleId="FootnoteText">
    <w:name w:val="footnote text"/>
    <w:basedOn w:val="Normal"/>
    <w:link w:val="FootnoteTextChar"/>
    <w:semiHidden/>
    <w:rsid w:val="00B036D9"/>
    <w:rPr>
      <w:sz w:val="20"/>
    </w:rPr>
  </w:style>
  <w:style w:type="character" w:customStyle="1" w:styleId="FootnoteTextChar">
    <w:name w:val="Footnote Text Char"/>
    <w:link w:val="FootnoteText"/>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Heading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PageNumber">
    <w:name w:val="page number"/>
    <w:basedOn w:val="DefaultParagraphFont"/>
    <w:rsid w:val="00D93645"/>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EndnoteReference">
    <w:name w:val="endnote reference"/>
    <w:semiHidden/>
    <w:rsid w:val="00B036D9"/>
    <w:rPr>
      <w:vertAlign w:val="superscript"/>
    </w:rPr>
  </w:style>
  <w:style w:type="paragraph" w:styleId="Footer">
    <w:name w:val="footer"/>
    <w:basedOn w:val="Normal"/>
    <w:link w:val="FooterChar"/>
    <w:uiPriority w:val="99"/>
    <w:rsid w:val="00B036D9"/>
  </w:style>
  <w:style w:type="character" w:customStyle="1" w:styleId="FooterChar">
    <w:name w:val="Footer Char"/>
    <w:link w:val="Footer"/>
    <w:uiPriority w:val="99"/>
    <w:rsid w:val="007719FE"/>
    <w:rPr>
      <w:rFonts w:ascii="New York" w:hAnsi="New York" w:cs="New York"/>
      <w:sz w:val="24"/>
      <w:lang w:eastAsia="ar-SA"/>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TableHeading">
    <w:name w:val="Table Heading"/>
    <w:basedOn w:val="Normal"/>
    <w:rsid w:val="0006121B"/>
    <w:pPr>
      <w:suppressLineNumbers/>
      <w:jc w:val="center"/>
    </w:pPr>
    <w:rPr>
      <w:b/>
      <w:bCs/>
    </w:rPr>
  </w:style>
  <w:style w:type="character" w:styleId="Hyperlink">
    <w:name w:val="Hyperlink"/>
    <w:rsid w:val="004C62FB"/>
    <w:rPr>
      <w:color w:val="0000FF"/>
      <w:u w:val="single"/>
    </w:rPr>
  </w:style>
  <w:style w:type="paragraph" w:styleId="Title">
    <w:name w:val="Title"/>
    <w:basedOn w:val="Normal"/>
    <w:next w:val="AuthorLastName"/>
    <w:link w:val="TitleChar"/>
    <w:qFormat/>
    <w:rsid w:val="00937B86"/>
    <w:pPr>
      <w:spacing w:before="1247" w:after="340"/>
      <w:jc w:val="both"/>
    </w:pPr>
    <w:rPr>
      <w:rFonts w:ascii="Arial" w:hAnsi="Arial" w:cs="Arial"/>
      <w:b/>
      <w:sz w:val="32"/>
      <w:szCs w:val="32"/>
      <w:lang w:val="en-GB"/>
    </w:rPr>
  </w:style>
  <w:style w:type="character" w:customStyle="1" w:styleId="TitleChar">
    <w:name w:val="Title Char"/>
    <w:link w:val="Title"/>
    <w:rsid w:val="00937B86"/>
    <w:rPr>
      <w:rFonts w:ascii="Arial" w:hAnsi="Arial" w:cs="Arial"/>
      <w:b/>
      <w:sz w:val="32"/>
      <w:szCs w:val="32"/>
      <w:lang w:val="en-GB" w:eastAsia="ar-SA"/>
    </w:rPr>
  </w:style>
  <w:style w:type="paragraph" w:customStyle="1" w:styleId="Section0">
    <w:name w:val="Section*"/>
    <w:basedOn w:val="Heading1"/>
    <w:next w:val="Paragraphfirst"/>
    <w:qFormat/>
    <w:rsid w:val="00FB65AF"/>
  </w:style>
  <w:style w:type="paragraph" w:customStyle="1" w:styleId="Subsection">
    <w:name w:val="Subsection"/>
    <w:basedOn w:val="Heading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Heading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
    <w:rsid w:val="00F7426B"/>
    <w:pPr>
      <w:jc w:val="center"/>
    </w:pPr>
    <w:rPr>
      <w:rFonts w:cs="Times New Roman"/>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CommentSubject">
    <w:name w:val="annotation subject"/>
    <w:basedOn w:val="Normal"/>
    <w:next w:val="Normal"/>
    <w:link w:val="CommentSubjectChar"/>
    <w:rsid w:val="00F7426B"/>
    <w:rPr>
      <w:b/>
      <w:bCs/>
      <w:sz w:val="20"/>
    </w:rPr>
  </w:style>
  <w:style w:type="character" w:customStyle="1" w:styleId="CommentSubjectChar">
    <w:name w:val="Comment Subject Char"/>
    <w:link w:val="CommentSubject"/>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ind w:left="3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customStyle="1" w:styleId="UnresolvedMention1">
    <w:name w:val="Unresolved Mention1"/>
    <w:basedOn w:val="DefaultParagraphFont"/>
    <w:uiPriority w:val="99"/>
    <w:semiHidden/>
    <w:unhideWhenUsed/>
    <w:rsid w:val="007E0AD3"/>
    <w:rPr>
      <w:color w:val="605E5C"/>
      <w:shd w:val="clear" w:color="auto" w:fill="E1DFDD"/>
    </w:rPr>
  </w:style>
  <w:style w:type="paragraph" w:styleId="Caption">
    <w:name w:val="caption"/>
    <w:basedOn w:val="Normal"/>
    <w:next w:val="Normal"/>
    <w:qFormat/>
    <w:rsid w:val="00C2767A"/>
    <w:pPr>
      <w:suppressAutoHyphens w:val="0"/>
      <w:spacing w:before="120"/>
      <w:jc w:val="both"/>
    </w:pPr>
    <w:rPr>
      <w:rFonts w:ascii="Times New Roman" w:eastAsiaTheme="minorEastAsia" w:hAnsi="Times New Roman" w:cstheme="minorBidi"/>
      <w:bCs/>
      <w:sz w:val="18"/>
      <w:lang w:val="en-GB" w:eastAsia="en-US"/>
    </w:rPr>
  </w:style>
  <w:style w:type="character" w:styleId="PlaceholderText">
    <w:name w:val="Placeholder Text"/>
    <w:basedOn w:val="DefaultParagraphFont"/>
    <w:uiPriority w:val="99"/>
    <w:semiHidden/>
    <w:rsid w:val="00C21B77"/>
    <w:rPr>
      <w:color w:val="808080"/>
    </w:rPr>
  </w:style>
  <w:style w:type="character" w:styleId="Emphasis">
    <w:name w:val="Emphasis"/>
    <w:basedOn w:val="DefaultParagraphFont"/>
    <w:uiPriority w:val="20"/>
    <w:qFormat/>
    <w:rsid w:val="00F11099"/>
    <w:rPr>
      <w:i/>
      <w:iCs/>
    </w:rPr>
  </w:style>
  <w:style w:type="character" w:customStyle="1" w:styleId="anchor-text">
    <w:name w:val="anchor-text"/>
    <w:basedOn w:val="DefaultParagraphFont"/>
    <w:rsid w:val="00FC4538"/>
  </w:style>
  <w:style w:type="paragraph" w:styleId="Revision">
    <w:name w:val="Revision"/>
    <w:hidden/>
    <w:uiPriority w:val="99"/>
    <w:semiHidden/>
    <w:rsid w:val="00A963FE"/>
    <w:rPr>
      <w:rFonts w:ascii="New York" w:hAnsi="New York" w:cs="New York"/>
      <w:sz w:val="24"/>
      <w:lang w:eastAsia="ar-SA"/>
    </w:rPr>
  </w:style>
  <w:style w:type="character" w:styleId="CommentReference">
    <w:name w:val="annotation reference"/>
    <w:basedOn w:val="DefaultParagraphFont"/>
    <w:rsid w:val="00AA1445"/>
    <w:rPr>
      <w:sz w:val="16"/>
      <w:szCs w:val="16"/>
    </w:rPr>
  </w:style>
  <w:style w:type="paragraph" w:styleId="CommentText">
    <w:name w:val="annotation text"/>
    <w:basedOn w:val="Normal"/>
    <w:link w:val="CommentTextChar"/>
    <w:rsid w:val="00AA1445"/>
    <w:rPr>
      <w:sz w:val="20"/>
    </w:rPr>
  </w:style>
  <w:style w:type="character" w:customStyle="1" w:styleId="CommentTextChar">
    <w:name w:val="Comment Text Char"/>
    <w:basedOn w:val="DefaultParagraphFont"/>
    <w:link w:val="CommentText"/>
    <w:rsid w:val="00AA1445"/>
    <w:rPr>
      <w:rFonts w:ascii="New York" w:hAnsi="New York" w:cs="New York"/>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6863">
      <w:bodyDiv w:val="1"/>
      <w:marLeft w:val="0"/>
      <w:marRight w:val="0"/>
      <w:marTop w:val="0"/>
      <w:marBottom w:val="0"/>
      <w:divBdr>
        <w:top w:val="none" w:sz="0" w:space="0" w:color="auto"/>
        <w:left w:val="none" w:sz="0" w:space="0" w:color="auto"/>
        <w:bottom w:val="none" w:sz="0" w:space="0" w:color="auto"/>
        <w:right w:val="none" w:sz="0" w:space="0" w:color="auto"/>
      </w:divBdr>
    </w:div>
    <w:div w:id="830412073">
      <w:bodyDiv w:val="1"/>
      <w:marLeft w:val="0"/>
      <w:marRight w:val="0"/>
      <w:marTop w:val="0"/>
      <w:marBottom w:val="0"/>
      <w:divBdr>
        <w:top w:val="none" w:sz="0" w:space="0" w:color="auto"/>
        <w:left w:val="none" w:sz="0" w:space="0" w:color="auto"/>
        <w:bottom w:val="none" w:sz="0" w:space="0" w:color="auto"/>
        <w:right w:val="none" w:sz="0" w:space="0" w:color="auto"/>
      </w:divBdr>
    </w:div>
    <w:div w:id="1000811960">
      <w:bodyDiv w:val="1"/>
      <w:marLeft w:val="0"/>
      <w:marRight w:val="0"/>
      <w:marTop w:val="0"/>
      <w:marBottom w:val="0"/>
      <w:divBdr>
        <w:top w:val="none" w:sz="0" w:space="0" w:color="auto"/>
        <w:left w:val="none" w:sz="0" w:space="0" w:color="auto"/>
        <w:bottom w:val="none" w:sz="0" w:space="0" w:color="auto"/>
        <w:right w:val="none" w:sz="0" w:space="0" w:color="auto"/>
      </w:divBdr>
    </w:div>
    <w:div w:id="1031225478">
      <w:bodyDiv w:val="1"/>
      <w:marLeft w:val="0"/>
      <w:marRight w:val="0"/>
      <w:marTop w:val="0"/>
      <w:marBottom w:val="0"/>
      <w:divBdr>
        <w:top w:val="none" w:sz="0" w:space="0" w:color="auto"/>
        <w:left w:val="none" w:sz="0" w:space="0" w:color="auto"/>
        <w:bottom w:val="none" w:sz="0" w:space="0" w:color="auto"/>
        <w:right w:val="none" w:sz="0" w:space="0" w:color="auto"/>
      </w:divBdr>
    </w:div>
    <w:div w:id="1086805609">
      <w:bodyDiv w:val="1"/>
      <w:marLeft w:val="0"/>
      <w:marRight w:val="0"/>
      <w:marTop w:val="0"/>
      <w:marBottom w:val="0"/>
      <w:divBdr>
        <w:top w:val="none" w:sz="0" w:space="0" w:color="auto"/>
        <w:left w:val="none" w:sz="0" w:space="0" w:color="auto"/>
        <w:bottom w:val="none" w:sz="0" w:space="0" w:color="auto"/>
        <w:right w:val="none" w:sz="0" w:space="0" w:color="auto"/>
      </w:divBdr>
    </w:div>
    <w:div w:id="1092356352">
      <w:bodyDiv w:val="1"/>
      <w:marLeft w:val="0"/>
      <w:marRight w:val="0"/>
      <w:marTop w:val="0"/>
      <w:marBottom w:val="0"/>
      <w:divBdr>
        <w:top w:val="none" w:sz="0" w:space="0" w:color="auto"/>
        <w:left w:val="none" w:sz="0" w:space="0" w:color="auto"/>
        <w:bottom w:val="none" w:sz="0" w:space="0" w:color="auto"/>
        <w:right w:val="none" w:sz="0" w:space="0" w:color="auto"/>
      </w:divBdr>
    </w:div>
    <w:div w:id="1165900431">
      <w:bodyDiv w:val="1"/>
      <w:marLeft w:val="0"/>
      <w:marRight w:val="0"/>
      <w:marTop w:val="0"/>
      <w:marBottom w:val="0"/>
      <w:divBdr>
        <w:top w:val="none" w:sz="0" w:space="0" w:color="auto"/>
        <w:left w:val="none" w:sz="0" w:space="0" w:color="auto"/>
        <w:bottom w:val="none" w:sz="0" w:space="0" w:color="auto"/>
        <w:right w:val="none" w:sz="0" w:space="0" w:color="auto"/>
      </w:divBdr>
    </w:div>
    <w:div w:id="1187712370">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34387295">
      <w:bodyDiv w:val="1"/>
      <w:marLeft w:val="0"/>
      <w:marRight w:val="0"/>
      <w:marTop w:val="0"/>
      <w:marBottom w:val="0"/>
      <w:divBdr>
        <w:top w:val="none" w:sz="0" w:space="0" w:color="auto"/>
        <w:left w:val="none" w:sz="0" w:space="0" w:color="auto"/>
        <w:bottom w:val="none" w:sz="0" w:space="0" w:color="auto"/>
        <w:right w:val="none" w:sz="0" w:space="0" w:color="auto"/>
      </w:divBdr>
    </w:div>
    <w:div w:id="1301770667">
      <w:bodyDiv w:val="1"/>
      <w:marLeft w:val="0"/>
      <w:marRight w:val="0"/>
      <w:marTop w:val="0"/>
      <w:marBottom w:val="0"/>
      <w:divBdr>
        <w:top w:val="none" w:sz="0" w:space="0" w:color="auto"/>
        <w:left w:val="none" w:sz="0" w:space="0" w:color="auto"/>
        <w:bottom w:val="none" w:sz="0" w:space="0" w:color="auto"/>
        <w:right w:val="none" w:sz="0" w:space="0" w:color="auto"/>
      </w:divBdr>
    </w:div>
    <w:div w:id="1477531759">
      <w:bodyDiv w:val="1"/>
      <w:marLeft w:val="0"/>
      <w:marRight w:val="0"/>
      <w:marTop w:val="0"/>
      <w:marBottom w:val="0"/>
      <w:divBdr>
        <w:top w:val="none" w:sz="0" w:space="0" w:color="auto"/>
        <w:left w:val="none" w:sz="0" w:space="0" w:color="auto"/>
        <w:bottom w:val="none" w:sz="0" w:space="0" w:color="auto"/>
        <w:right w:val="none" w:sz="0" w:space="0" w:color="auto"/>
      </w:divBdr>
    </w:div>
    <w:div w:id="1869566128">
      <w:bodyDiv w:val="1"/>
      <w:marLeft w:val="0"/>
      <w:marRight w:val="0"/>
      <w:marTop w:val="0"/>
      <w:marBottom w:val="0"/>
      <w:divBdr>
        <w:top w:val="none" w:sz="0" w:space="0" w:color="auto"/>
        <w:left w:val="none" w:sz="0" w:space="0" w:color="auto"/>
        <w:bottom w:val="none" w:sz="0" w:space="0" w:color="auto"/>
        <w:right w:val="none" w:sz="0" w:space="0" w:color="auto"/>
      </w:divBdr>
    </w:div>
    <w:div w:id="1966425714">
      <w:bodyDiv w:val="1"/>
      <w:marLeft w:val="0"/>
      <w:marRight w:val="0"/>
      <w:marTop w:val="0"/>
      <w:marBottom w:val="0"/>
      <w:divBdr>
        <w:top w:val="none" w:sz="0" w:space="0" w:color="auto"/>
        <w:left w:val="none" w:sz="0" w:space="0" w:color="auto"/>
        <w:bottom w:val="none" w:sz="0" w:space="0" w:color="auto"/>
        <w:right w:val="none" w:sz="0" w:space="0" w:color="auto"/>
      </w:divBdr>
    </w:div>
    <w:div w:id="1990330435">
      <w:bodyDiv w:val="1"/>
      <w:marLeft w:val="0"/>
      <w:marRight w:val="0"/>
      <w:marTop w:val="0"/>
      <w:marBottom w:val="0"/>
      <w:divBdr>
        <w:top w:val="none" w:sz="0" w:space="0" w:color="auto"/>
        <w:left w:val="none" w:sz="0" w:space="0" w:color="auto"/>
        <w:bottom w:val="none" w:sz="0" w:space="0" w:color="auto"/>
        <w:right w:val="none" w:sz="0" w:space="0" w:color="auto"/>
      </w:divBdr>
    </w:div>
    <w:div w:id="2026208221">
      <w:bodyDiv w:val="1"/>
      <w:marLeft w:val="0"/>
      <w:marRight w:val="0"/>
      <w:marTop w:val="0"/>
      <w:marBottom w:val="0"/>
      <w:divBdr>
        <w:top w:val="none" w:sz="0" w:space="0" w:color="auto"/>
        <w:left w:val="none" w:sz="0" w:space="0" w:color="auto"/>
        <w:bottom w:val="none" w:sz="0" w:space="0" w:color="auto"/>
        <w:right w:val="none" w:sz="0" w:space="0" w:color="auto"/>
      </w:divBdr>
    </w:div>
    <w:div w:id="21457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waitung.lee@ess.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Gil11</b:Tag>
    <b:SourceType>BookSection</b:SourceType>
    <b:Guid>{127919DC-135E-4F2F-B91F-8E8822733A48}</b:Guid>
    <b:Author>
      <b:Author>
        <b:NameList>
          <b:Person>
            <b:Last>Gillon</b:Last>
            <b:First>Béatrice</b:First>
          </b:Person>
          <b:Person>
            <b:Last>Becker</b:Last>
            <b:First>Pierre</b:First>
          </b:Person>
        </b:NameList>
      </b:Author>
    </b:Author>
    <b:Title>Magnetization Densities in Material Science</b:Title>
    <b:Year>2011</b:Year>
    <b:Pages>277-302</b:Pages>
    <b:City>Dordrecht</b:City>
    <b:Publisher>Springer</b:Publisher>
    <b:BookTitle>Modern Charge-Density Analysis, Edited by Gatti C., Macchi P.</b:BookTitle>
    <b:RefOrder>1</b:RefOrder>
  </b:Source>
  <b:Source>
    <b:Tag>Wie05</b:Tag>
    <b:SourceType>JournalArticle</b:SourceType>
    <b:Guid>{A6771CD5-FC2F-4291-8DC8-62E6D6A22666}</b:Guid>
    <b:Author>
      <b:Author>
        <b:NameList>
          <b:Person>
            <b:Last>Wiedenmann</b:Last>
            <b:First>Albrecht</b:First>
          </b:Person>
        </b:NameList>
      </b:Author>
    </b:Author>
    <b:Title>Polarized SANS for probing magnetic nanostructures</b:Title>
    <b:Year>2005</b:Year>
    <b:Pages>246-253</b:Pages>
    <b:JournalName>Physica B, Condensed Matter</b:JournalName>
    <b:Volume>356</b:Volume>
    <b:Issue>1-4</b:Issue>
    <b:DOI>101016/jphysb200410085</b:DOI>
    <b:RefOrder>2</b:RefOrder>
  </b:Source>
  <b:Source>
    <b:Tag>Maj91</b:Tag>
    <b:SourceType>JournalArticle</b:SourceType>
    <b:Guid>{5523CC48-F903-4228-9C48-C41E33634CC4}</b:Guid>
    <b:Author>
      <b:Author>
        <b:NameList>
          <b:Person>
            <b:Last>Majkrzak</b:Last>
            <b:First>C.F.</b:First>
          </b:Person>
        </b:NameList>
      </b:Author>
    </b:Author>
    <b:Title>Polarized neutron reflectometry</b:Title>
    <b:JournalName>Physica B: Condensed Matter</b:JournalName>
    <b:Year>1991</b:Year>
    <b:Pages>75-88</b:Pages>
    <b:Volume>173</b:Volume>
    <b:Issue>1-2</b:Issue>
    <b:DOI>10.1016/0921-4526(91)90037-F</b:DOI>
    <b:RefOrder>3</b:RefOrder>
  </b:Source>
  <b:Source>
    <b:Tag>Reg06</b:Tag>
    <b:SourceType>BookSection</b:SourceType>
    <b:Guid>{A9B0F16D-C0D3-4A49-9806-0FF443221E8A}</b:Guid>
    <b:Author>
      <b:Author>
        <b:NameList>
          <b:Person>
            <b:Last>Regnault</b:Last>
            <b:First>L.P.</b:First>
          </b:Person>
        </b:NameList>
      </b:Author>
    </b:Author>
    <b:Title>Inelastic Neutron Polarization Analysis</b:Title>
    <b:Year>2006</b:Year>
    <b:Pages>363-395</b:Pages>
    <b:BookTitle>Neutron Scattering from Magnetic Materials, Tapan Chatterji, ed.</b:BookTitle>
    <b:Publisher>Elsevier Science</b:Publisher>
    <b:RefOrder>4</b:RefOrder>
  </b:Source>
  <b:Source>
    <b:Tag>Str19</b:Tag>
    <b:SourceType>JournalArticle</b:SourceType>
    <b:Guid>{DE5113A5-EAFA-4A2A-A99B-C8A4F8BC6387}</b:Guid>
    <b:Author>
      <b:Author>
        <b:NameList>
          <b:Person>
            <b:Last>Strobl</b:Last>
            <b:First>M</b:First>
          </b:Person>
          <b:Person>
            <b:Last>Heimonen</b:Last>
            <b:First>H</b:First>
          </b:Person>
          <b:Person>
            <b:Last>Schmidt</b:Last>
            <b:First>S</b:First>
          </b:Person>
          <b:Person>
            <b:Last>Sales</b:Last>
            <b:First>M</b:First>
          </b:Person>
          <b:Person>
            <b:Last>Kardjilov</b:Last>
            <b:First>N</b:First>
          </b:Person>
          <b:Person>
            <b:Last>Hilger</b:Last>
            <b:First>A</b:First>
          </b:Person>
          <b:Person>
            <b:Last>Manke</b:Last>
            <b:First>I</b:First>
          </b:Person>
          <b:Person>
            <b:Last>Shinohara</b:Last>
            <b:First>T</b:First>
          </b:Person>
          <b:Person>
            <b:Last>Valsecchi</b:Last>
            <b:First>J</b:First>
          </b:Person>
        </b:NameList>
      </b:Author>
    </b:Author>
    <b:Title>Polarization measurements in neutron imaging</b:Title>
    <b:JournalName>J. Phys. D: Appl. Phys.</b:JournalName>
    <b:Year>2019</b:Year>
    <b:Pages>article no. 123001</b:Pages>
    <b:Volume>52</b:Volume>
    <b:RefOrder>5</b:RefOrder>
  </b:Source>
  <b:Source>
    <b:Tag>Hol09</b:Tag>
    <b:SourceType>JournalArticle</b:SourceType>
    <b:Guid>{86172E04-2526-42AF-9742-228C3C193DB3}</b:Guid>
    <b:Author>
      <b:Author>
        <b:NameList>
          <b:Person>
            <b:Last>Holt</b:Last>
            <b:First>S.A.</b:First>
          </b:Person>
          <b:Person>
            <b:Last>Le Brun</b:Last>
            <b:First>A.P.</b:First>
          </b:Person>
          <b:Person>
            <b:Last>Majkrzak</b:Last>
            <b:First>C.F.</b:First>
          </b:Person>
          <b:Person>
            <b:Last>McGillivray</b:Last>
            <b:First>D.J.</b:First>
          </b:Person>
          <b:Person>
            <b:Last>Heinrich</b:Last>
            <b:First>F.</b:First>
          </b:Person>
          <b:Person>
            <b:Last>Lösche</b:Last>
            <b:First>M.</b:First>
          </b:Person>
          <b:Person>
            <b:Last>Lakey</b:Last>
            <b:First>J.H.</b:First>
          </b:Person>
        </b:NameList>
      </b:Author>
    </b:Author>
    <b:Title>An ion channel containing model membrane: structural determination by magnetic contrast neutron reflectometry</b:Title>
    <b:JournalName>Soft Matter</b:JournalName>
    <b:Year>2009</b:Year>
    <b:Pages>2576-2586</b:Pages>
    <b:Volume>5</b:Volume>
    <b:DOI>10.1039/B822411K</b:DOI>
    <b:RefOrder>6</b:RefOrder>
  </b:Source>
  <b:Source>
    <b:Tag>Arb19</b:Tag>
    <b:SourceType>JournalArticle</b:SourceType>
    <b:Guid>{3013D526-055E-4209-B5E8-C7F958DE274D}</b:Guid>
    <b:Author>
      <b:Author>
        <b:NameList>
          <b:Person>
            <b:Last>Arbe</b:Last>
            <b:First>Arantxa</b:First>
          </b:Person>
          <b:Person>
            <b:Last>Nilsen</b:Last>
            <b:First>Gøran</b:First>
            <b:Middle>J.</b:Middle>
          </b:Person>
          <b:Person>
            <b:Last>Stewart</b:Last>
            <b:First>J.</b:First>
            <b:Middle>Ross</b:Middle>
          </b:Person>
          <b:Person>
            <b:Last>Alvarez</b:Last>
            <b:First>Fernando</b:First>
          </b:Person>
          <b:Person>
            <b:Last>Sakai</b:Last>
            <b:First>Victoria</b:First>
            <b:Middle>García</b:Middle>
          </b:Person>
          <b:Person>
            <b:Last>Colmenero</b:Last>
            <b:First>Juan</b:First>
          </b:Person>
        </b:NameList>
      </b:Author>
    </b:Author>
    <b:Title>Coherent structural relaxation of water from meso-to intermolecular scales measured using neutron spectroscopy with polarization analysis</b:Title>
    <b:JournalName>Physical Review Research</b:JournalName>
    <b:Year>2019</b:Year>
    <b:Pages>article no. 022015 </b:Pages>
    <b:Volume>2</b:Volume>
    <b:Issue>2</b:Issue>
    <b:DOI>10.1103/PhysRevResearch.2.022015</b:DOI>
    <b:RefOrder>7</b:RefOrder>
  </b:Source>
  <b:Source>
    <b:Tag>Mez72</b:Tag>
    <b:SourceType>JournalArticle</b:SourceType>
    <b:Guid>{0E715628-8369-484A-A414-92BDC61846C2}</b:Guid>
    <b:Title>Neutron spin echo: A new concept in polarized thermal neutron techniques</b:Title>
    <b:Year>1972</b:Year>
    <b:Pages>146-160</b:Pages>
    <b:Author>
      <b:Author>
        <b:NameList>
          <b:Person>
            <b:Last>Mezei</b:Last>
            <b:First>F.</b:First>
          </b:Person>
        </b:NameList>
      </b:Author>
    </b:Author>
    <b:JournalName>Z. Physik</b:JournalName>
    <b:Volume>255</b:Volume>
    <b:DOI>10.1007/BF01394523</b:DOI>
    <b:RefOrder>8</b:RefOrder>
  </b:Source>
</b:Sources>
</file>

<file path=customXml/itemProps1.xml><?xml version="1.0" encoding="utf-8"?>
<ds:datastoreItem xmlns:ds="http://schemas.openxmlformats.org/officeDocument/2006/customXml" ds:itemID="{402C96F9-32D5-4B3F-9ED1-A44D6BC2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WOC-2 columns.dotx</Template>
  <TotalTime>53</TotalTime>
  <Pages>9</Pages>
  <Words>6143</Words>
  <Characters>35016</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41077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waitunglee</cp:lastModifiedBy>
  <cp:revision>37</cp:revision>
  <cp:lastPrinted>2016-03-18T15:26:00Z</cp:lastPrinted>
  <dcterms:created xsi:type="dcterms:W3CDTF">2023-06-18T18:37:00Z</dcterms:created>
  <dcterms:modified xsi:type="dcterms:W3CDTF">2023-06-18T19:39:00Z</dcterms:modified>
</cp:coreProperties>
</file>