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CD6CE69" w14:textId="27CA2969" w:rsidR="00036AC2" w:rsidRPr="00036AC2" w:rsidRDefault="001E5F92" w:rsidP="00F7426B">
      <w:pPr>
        <w:pStyle w:val="Title"/>
      </w:pPr>
      <w:r w:rsidRPr="001E5F92">
        <w:rPr>
          <w:lang w:eastAsia="ja-JP"/>
        </w:rPr>
        <w:t>Neutron scattering study on the structure</w:t>
      </w:r>
      <w:r w:rsidRPr="001E5F92">
        <w:t>-property relationship</w:t>
      </w:r>
      <w:r w:rsidRPr="001E5F92">
        <w:rPr>
          <w:lang w:eastAsia="ja-JP"/>
        </w:rPr>
        <w:t xml:space="preserve"> of </w:t>
      </w:r>
      <w:r w:rsidRPr="001E5F92">
        <w:t xml:space="preserve">radiation-grafted </w:t>
      </w:r>
      <w:r w:rsidRPr="001E5F92">
        <w:rPr>
          <w:lang w:eastAsia="ja-JP"/>
        </w:rPr>
        <w:t>p</w:t>
      </w:r>
      <w:r w:rsidRPr="001E5F92">
        <w:t>roton exchange</w:t>
      </w:r>
      <w:r w:rsidRPr="001E5F92">
        <w:rPr>
          <w:lang w:eastAsia="ja-JP"/>
        </w:rPr>
        <w:t xml:space="preserve"> </w:t>
      </w:r>
      <w:proofErr w:type="gramStart"/>
      <w:r w:rsidRPr="001E5F92">
        <w:rPr>
          <w:lang w:eastAsia="ja-JP"/>
        </w:rPr>
        <w:t>membranes</w:t>
      </w:r>
      <w:proofErr w:type="gramEnd"/>
    </w:p>
    <w:p w14:paraId="37B97F17" w14:textId="1D55FDF5" w:rsidR="00524C4B" w:rsidRPr="00A473A5" w:rsidRDefault="001E5F92" w:rsidP="00F05EBE">
      <w:pPr>
        <w:pStyle w:val="AuthorLastName"/>
        <w:rPr>
          <w:iCs/>
        </w:rPr>
      </w:pPr>
      <w:r>
        <w:rPr>
          <w:rStyle w:val="AuthorFirstnameCar"/>
        </w:rPr>
        <w:t>Yue</w:t>
      </w:r>
      <w:r w:rsidR="00F05EBE" w:rsidRPr="00A473A5">
        <w:t xml:space="preserve"> </w:t>
      </w:r>
      <w:r>
        <w:t>Zhao</w:t>
      </w:r>
      <w:r w:rsidR="00F05EBE" w:rsidRPr="00A473A5">
        <w:rPr>
          <w:vertAlign w:val="superscript"/>
        </w:rPr>
        <w:t>1</w:t>
      </w:r>
      <w:r w:rsidR="00F05EBE" w:rsidRPr="00A473A5">
        <w:rPr>
          <w:rStyle w:val="FootnoteReference"/>
          <w:bCs w:val="0"/>
        </w:rPr>
        <w:footnoteReference w:id="1"/>
      </w:r>
      <w:r w:rsidR="00F05EBE" w:rsidRPr="009C6152">
        <w:rPr>
          <w:rStyle w:val="Appelnotedebasdepage"/>
        </w:rPr>
        <w:t xml:space="preserve">, </w:t>
      </w:r>
      <w:proofErr w:type="spellStart"/>
      <w:r>
        <w:rPr>
          <w:rStyle w:val="AuthorFirstnameCar"/>
        </w:rPr>
        <w:t>Kimio</w:t>
      </w:r>
      <w:proofErr w:type="spellEnd"/>
      <w:r w:rsidR="00F05EBE" w:rsidRPr="00A473A5">
        <w:t xml:space="preserve"> </w:t>
      </w:r>
      <w:r>
        <w:t>Yoshimura</w:t>
      </w:r>
      <w:r>
        <w:rPr>
          <w:vertAlign w:val="superscript"/>
        </w:rPr>
        <w:t>1</w:t>
      </w:r>
      <w:r w:rsidR="00F05EBE" w:rsidRPr="00A473A5">
        <w:t xml:space="preserve">, </w:t>
      </w:r>
      <w:r>
        <w:rPr>
          <w:rStyle w:val="AuthorFirstnameCar"/>
        </w:rPr>
        <w:t>Akihiro</w:t>
      </w:r>
      <w:r w:rsidRPr="00A473A5">
        <w:t xml:space="preserve"> </w:t>
      </w:r>
      <w:r>
        <w:t>Hiroki</w:t>
      </w:r>
      <w:r>
        <w:rPr>
          <w:vertAlign w:val="superscript"/>
        </w:rPr>
        <w:t>1</w:t>
      </w:r>
      <w:r>
        <w:t>,</w:t>
      </w:r>
      <w:r w:rsidRPr="00A473A5">
        <w:t xml:space="preserve"> </w:t>
      </w:r>
      <w:r w:rsidRPr="001E5F92">
        <w:rPr>
          <w:rFonts w:eastAsia="Osaka"/>
          <w:i/>
          <w:iCs/>
        </w:rPr>
        <w:t>Aurel</w:t>
      </w:r>
      <w:r w:rsidRPr="001E5F92">
        <w:rPr>
          <w:rFonts w:eastAsia="Osaka"/>
        </w:rPr>
        <w:t xml:space="preserve"> Radulescu</w:t>
      </w:r>
      <w:r w:rsidRPr="001E5F92">
        <w:rPr>
          <w:rFonts w:eastAsia="Osaka"/>
          <w:vertAlign w:val="superscript"/>
        </w:rPr>
        <w:t>2</w:t>
      </w:r>
      <w:r>
        <w:rPr>
          <w:rFonts w:eastAsia="Osaka"/>
        </w:rPr>
        <w:t>,</w:t>
      </w:r>
      <w:r w:rsidRPr="001E5F92">
        <w:rPr>
          <w:rFonts w:eastAsia="Osaka"/>
        </w:rPr>
        <w:t xml:space="preserve"> and </w:t>
      </w:r>
      <w:r w:rsidRPr="001E5F92">
        <w:rPr>
          <w:i/>
          <w:iCs/>
        </w:rPr>
        <w:t>Yasunari</w:t>
      </w:r>
      <w:r w:rsidRPr="001E5F92">
        <w:t xml:space="preserve"> Maekawa</w:t>
      </w:r>
      <w:r w:rsidRPr="001E5F92">
        <w:rPr>
          <w:vertAlign w:val="superscript"/>
        </w:rPr>
        <w:t>1</w:t>
      </w:r>
    </w:p>
    <w:p w14:paraId="624D733D" w14:textId="5E400B0F" w:rsidR="00F05EBE" w:rsidRPr="00A473A5" w:rsidRDefault="00F05EBE" w:rsidP="00F05EBE">
      <w:pPr>
        <w:pStyle w:val="Affiliation"/>
      </w:pPr>
      <w:r w:rsidRPr="00A473A5">
        <w:rPr>
          <w:vertAlign w:val="superscript"/>
        </w:rPr>
        <w:t>1</w:t>
      </w:r>
      <w:r w:rsidR="001E5F92" w:rsidRPr="001E5F92">
        <w:rPr>
          <w:iCs w:val="0"/>
        </w:rPr>
        <w:t>Department of Advanced Functional Materials Research, T</w:t>
      </w:r>
      <w:r w:rsidR="001E5F92" w:rsidRPr="001E5F92">
        <w:rPr>
          <w:rFonts w:hint="eastAsia"/>
          <w:iCs w:val="0"/>
        </w:rPr>
        <w:t xml:space="preserve">akasaki </w:t>
      </w:r>
      <w:r w:rsidR="00AC71F5" w:rsidRPr="001E5F92">
        <w:rPr>
          <w:iCs w:val="0"/>
        </w:rPr>
        <w:t>Institute</w:t>
      </w:r>
      <w:r w:rsidR="00AC71F5" w:rsidRPr="001E5F92">
        <w:rPr>
          <w:rFonts w:hint="eastAsia"/>
          <w:iCs w:val="0"/>
        </w:rPr>
        <w:t xml:space="preserve"> </w:t>
      </w:r>
      <w:r w:rsidR="00AC71F5">
        <w:rPr>
          <w:iCs w:val="0"/>
        </w:rPr>
        <w:t xml:space="preserve">of </w:t>
      </w:r>
      <w:r w:rsidR="001E5F92" w:rsidRPr="001E5F92">
        <w:rPr>
          <w:rFonts w:hint="eastAsia"/>
          <w:iCs w:val="0"/>
        </w:rPr>
        <w:t xml:space="preserve">Advanced </w:t>
      </w:r>
      <w:r w:rsidR="00AC71F5">
        <w:rPr>
          <w:iCs w:val="0"/>
        </w:rPr>
        <w:t>Quantum Science</w:t>
      </w:r>
      <w:r w:rsidR="001E5F92" w:rsidRPr="001E5F92">
        <w:rPr>
          <w:rFonts w:hint="eastAsia"/>
          <w:iCs w:val="0"/>
        </w:rPr>
        <w:t>,</w:t>
      </w:r>
      <w:r w:rsidR="001E5F92" w:rsidRPr="001E5F92">
        <w:rPr>
          <w:iCs w:val="0"/>
        </w:rPr>
        <w:t xml:space="preserve"> National Institutes for Quantum Science and Technology (QST)</w:t>
      </w:r>
      <w:r w:rsidR="001E5F92" w:rsidRPr="001E5F92">
        <w:rPr>
          <w:rFonts w:hint="eastAsia"/>
          <w:iCs w:val="0"/>
        </w:rPr>
        <w:t xml:space="preserve">, </w:t>
      </w:r>
      <w:proofErr w:type="spellStart"/>
      <w:r w:rsidR="001E5F92" w:rsidRPr="001E5F92">
        <w:rPr>
          <w:rFonts w:hint="eastAsia"/>
          <w:iCs w:val="0"/>
        </w:rPr>
        <w:t>Watanuki</w:t>
      </w:r>
      <w:proofErr w:type="spellEnd"/>
      <w:r w:rsidR="001E5F92" w:rsidRPr="001E5F92">
        <w:rPr>
          <w:rFonts w:hint="eastAsia"/>
          <w:iCs w:val="0"/>
        </w:rPr>
        <w:t>-machi</w:t>
      </w:r>
      <w:r w:rsidR="001E5F92" w:rsidRPr="001E5F92">
        <w:rPr>
          <w:iCs w:val="0"/>
        </w:rPr>
        <w:t xml:space="preserve"> 1233, Takasaki</w:t>
      </w:r>
      <w:r w:rsidR="001E5F92" w:rsidRPr="001E5F92">
        <w:rPr>
          <w:rFonts w:hint="eastAsia"/>
          <w:iCs w:val="0"/>
        </w:rPr>
        <w:t>,</w:t>
      </w:r>
      <w:r w:rsidR="001E5F92" w:rsidRPr="001E5F92">
        <w:rPr>
          <w:iCs w:val="0"/>
        </w:rPr>
        <w:t xml:space="preserve"> Gunma, 370-1292, </w:t>
      </w:r>
      <w:r w:rsidR="001E5F92" w:rsidRPr="001E5F92">
        <w:rPr>
          <w:rFonts w:hint="eastAsia"/>
          <w:iCs w:val="0"/>
        </w:rPr>
        <w:t>Japan</w:t>
      </w:r>
    </w:p>
    <w:p w14:paraId="504ADBDA" w14:textId="3BFC535E" w:rsidR="00F05EBE" w:rsidRPr="00A473A5" w:rsidRDefault="00F05EBE" w:rsidP="00F05EBE">
      <w:pPr>
        <w:pStyle w:val="Affiliation"/>
      </w:pPr>
      <w:r w:rsidRPr="00A473A5">
        <w:rPr>
          <w:vertAlign w:val="superscript"/>
        </w:rPr>
        <w:t>2</w:t>
      </w:r>
      <w:r w:rsidR="001E5F92" w:rsidRPr="001E5F92">
        <w:rPr>
          <w:iCs w:val="0"/>
        </w:rPr>
        <w:t xml:space="preserve">Forschungszentrum </w:t>
      </w:r>
      <w:proofErr w:type="spellStart"/>
      <w:r w:rsidR="001E5F92" w:rsidRPr="001E5F92">
        <w:rPr>
          <w:iCs w:val="0"/>
        </w:rPr>
        <w:t>Jülich</w:t>
      </w:r>
      <w:proofErr w:type="spellEnd"/>
      <w:r w:rsidR="001E5F92" w:rsidRPr="001E5F92">
        <w:rPr>
          <w:iCs w:val="0"/>
        </w:rPr>
        <w:t xml:space="preserve"> GmbH, </w:t>
      </w:r>
      <w:proofErr w:type="spellStart"/>
      <w:r w:rsidR="001E5F92" w:rsidRPr="001E5F92">
        <w:rPr>
          <w:iCs w:val="0"/>
        </w:rPr>
        <w:t>Jülich</w:t>
      </w:r>
      <w:proofErr w:type="spellEnd"/>
      <w:r w:rsidR="001E5F92" w:rsidRPr="001E5F92">
        <w:rPr>
          <w:iCs w:val="0"/>
        </w:rPr>
        <w:t xml:space="preserve"> Centre for Neutron Science @ MLZ, </w:t>
      </w:r>
      <w:proofErr w:type="spellStart"/>
      <w:r w:rsidR="001E5F92" w:rsidRPr="001E5F92">
        <w:rPr>
          <w:iCs w:val="0"/>
        </w:rPr>
        <w:t>Lichtenbergstraße</w:t>
      </w:r>
      <w:proofErr w:type="spellEnd"/>
      <w:r w:rsidR="001E5F92" w:rsidRPr="001E5F92">
        <w:rPr>
          <w:iCs w:val="0"/>
        </w:rPr>
        <w:t xml:space="preserve"> 1, D-85747 </w:t>
      </w:r>
      <w:proofErr w:type="spellStart"/>
      <w:r w:rsidR="001E5F92" w:rsidRPr="001E5F92">
        <w:rPr>
          <w:iCs w:val="0"/>
        </w:rPr>
        <w:t>Garching</w:t>
      </w:r>
      <w:proofErr w:type="spellEnd"/>
      <w:r w:rsidR="001E5F92" w:rsidRPr="001E5F92">
        <w:rPr>
          <w:iCs w:val="0"/>
        </w:rPr>
        <w:t>, Germany</w:t>
      </w:r>
    </w:p>
    <w:p w14:paraId="62E11B3A" w14:textId="58FEA032" w:rsidR="00937B86" w:rsidRPr="00A473A5" w:rsidRDefault="00DB3B4E" w:rsidP="00AC6424">
      <w:pPr>
        <w:pStyle w:val="Abstractbody"/>
      </w:pPr>
      <w:r w:rsidRPr="00AC6424">
        <w:rPr>
          <w:rStyle w:val="AbstractAbstractword"/>
        </w:rPr>
        <w:t>Abstract</w:t>
      </w:r>
      <w:r w:rsidRPr="00F0715B">
        <w:rPr>
          <w:rStyle w:val="AbstractAbstractword"/>
        </w:rPr>
        <w:t>.</w:t>
      </w:r>
      <w:r w:rsidRPr="00A473A5">
        <w:t xml:space="preserve"> </w:t>
      </w:r>
      <w:r w:rsidR="00D35598" w:rsidRPr="00D35598">
        <w:t>The partial scattering function (PSF) analysis through the contrast variation small-angle neutron scattering technique</w:t>
      </w:r>
      <w:r w:rsidR="00D35598" w:rsidRPr="00D35598" w:rsidDel="00E27862">
        <w:t xml:space="preserve"> </w:t>
      </w:r>
      <w:r w:rsidR="00D35598" w:rsidRPr="00D35598">
        <w:t xml:space="preserve">was used to determine the exact structure of the hydrated radiation-grafted proton-exchange membranes, made of </w:t>
      </w:r>
      <w:proofErr w:type="gramStart"/>
      <w:r w:rsidR="00D35598" w:rsidRPr="00D35598">
        <w:t>poly(</w:t>
      </w:r>
      <w:proofErr w:type="gramEnd"/>
      <w:r w:rsidR="00D35598" w:rsidRPr="00D35598">
        <w:t xml:space="preserve">styrene sulfonic acid)-grafted poly(ethylene-co-tetrafluoroethylene) (ETFE-g-PSSA) with a high ion exchange capacity of 2.5 mmol/g. The membrane was treated as a three-component system composed of ETFE base polymer, PSSA graft polymer, and absorbed water. The analysis on PSF self-terms gave </w:t>
      </w:r>
      <w:r w:rsidR="00D35598" w:rsidRPr="00D35598">
        <w:rPr>
          <w:rStyle w:val="fontstyle21"/>
          <w:rFonts w:ascii="Times New Roman" w:hAnsi="Times New Roman"/>
          <w:sz w:val="18"/>
          <w:szCs w:val="18"/>
        </w:rPr>
        <w:t>the exact structure of individual components</w:t>
      </w:r>
      <w:r w:rsidR="00D35598" w:rsidRPr="00D35598">
        <w:t xml:space="preserve"> and that on PSF cross-terms </w:t>
      </w:r>
      <w:r w:rsidR="00D35598" w:rsidRPr="00D35598">
        <w:rPr>
          <w:rStyle w:val="fontstyle01"/>
          <w:rFonts w:ascii="Times New Roman" w:hAnsi="Times New Roman"/>
          <w:sz w:val="18"/>
          <w:szCs w:val="18"/>
        </w:rPr>
        <w:t>explored the correlation between two components to establish their locations</w:t>
      </w:r>
      <w:r w:rsidR="00D35598" w:rsidRPr="00D35598">
        <w:t xml:space="preserve">. </w:t>
      </w:r>
      <w:r w:rsidR="00D35598" w:rsidRPr="00D35598">
        <w:rPr>
          <w:rStyle w:val="fontstyle21"/>
          <w:rFonts w:ascii="Times New Roman" w:hAnsi="Times New Roman"/>
          <w:sz w:val="18"/>
          <w:szCs w:val="18"/>
        </w:rPr>
        <w:t xml:space="preserve">The characterization was performed in multiple length scales, and the </w:t>
      </w:r>
      <w:r w:rsidR="00D35598" w:rsidRPr="00D35598">
        <w:t>mechanistic insights into membrane conductivity and structure correlations</w:t>
      </w:r>
      <w:r w:rsidR="00D35598" w:rsidRPr="00D35598">
        <w:rPr>
          <w:rStyle w:val="fontstyle21"/>
          <w:rFonts w:ascii="Times New Roman" w:hAnsi="Times New Roman"/>
          <w:sz w:val="18"/>
          <w:szCs w:val="18"/>
        </w:rPr>
        <w:t xml:space="preserve"> were provided.</w:t>
      </w:r>
      <w:r w:rsidRPr="00A473A5">
        <w:t xml:space="preserve"> </w:t>
      </w:r>
    </w:p>
    <w:p w14:paraId="70DE6286" w14:textId="77777777" w:rsidR="00AA516F" w:rsidRDefault="00AA516F" w:rsidP="00AC6424">
      <w:pPr>
        <w:pStyle w:val="Abstractbody"/>
        <w:sectPr w:rsidR="00AA516F" w:rsidSect="00036AC2">
          <w:footerReference w:type="first" r:id="rId8"/>
          <w:footnotePr>
            <w:numFmt w:val="chicago"/>
          </w:footnotePr>
          <w:pgSz w:w="11907" w:h="16839" w:code="9"/>
          <w:pgMar w:top="1361" w:right="1134" w:bottom="907" w:left="1134" w:header="567" w:footer="567" w:gutter="0"/>
          <w:pgNumType w:start="1"/>
          <w:cols w:space="720"/>
          <w:titlePg/>
          <w:docGrid w:linePitch="360"/>
        </w:sectPr>
      </w:pPr>
    </w:p>
    <w:p w14:paraId="1E76A272" w14:textId="63807CD5" w:rsidR="00EA0063" w:rsidRPr="00A473A5" w:rsidRDefault="001E5F92" w:rsidP="006B7025">
      <w:pPr>
        <w:pStyle w:val="Section"/>
      </w:pPr>
      <w:r>
        <w:t>Introduc</w:t>
      </w:r>
      <w:r w:rsidR="005C62E6" w:rsidRPr="00A473A5">
        <w:t>t</w:t>
      </w:r>
      <w:r>
        <w:t>ion</w:t>
      </w:r>
    </w:p>
    <w:p w14:paraId="4842BB51" w14:textId="49CCC5D0" w:rsidR="00036AC2" w:rsidRPr="00036AC2" w:rsidRDefault="001E5F92" w:rsidP="00036AC2">
      <w:pPr>
        <w:pStyle w:val="Paragraphfirst"/>
      </w:pPr>
      <w:r w:rsidRPr="001E5F92">
        <w:rPr>
          <w:rStyle w:val="fontstyle01"/>
          <w:rFonts w:ascii="Times" w:hAnsi="Times" w:cs="Times"/>
          <w:bCs/>
          <w:sz w:val="20"/>
          <w:szCs w:val="20"/>
        </w:rPr>
        <w:t xml:space="preserve">Radiation-grafted </w:t>
      </w:r>
      <w:r w:rsidRPr="001E5F92">
        <w:rPr>
          <w:rFonts w:cs="Times"/>
        </w:rPr>
        <w:t xml:space="preserve">proton exchange </w:t>
      </w:r>
      <w:r w:rsidRPr="001E5F92">
        <w:rPr>
          <w:rStyle w:val="fontstyle01"/>
          <w:rFonts w:ascii="Times" w:hAnsi="Times" w:cs="Times"/>
          <w:bCs/>
          <w:sz w:val="20"/>
          <w:szCs w:val="20"/>
        </w:rPr>
        <w:t xml:space="preserve">membranes (PEMs), </w:t>
      </w:r>
      <w:r w:rsidRPr="001E5F92">
        <w:rPr>
          <w:rFonts w:cs="Times"/>
          <w:bCs/>
        </w:rPr>
        <w:t xml:space="preserve">made of </w:t>
      </w:r>
      <w:proofErr w:type="gramStart"/>
      <w:r w:rsidRPr="001E5F92">
        <w:rPr>
          <w:rFonts w:cs="Times"/>
          <w:bCs/>
        </w:rPr>
        <w:t>poly(</w:t>
      </w:r>
      <w:proofErr w:type="spellStart"/>
      <w:proofErr w:type="gramEnd"/>
      <w:r w:rsidRPr="001E5F92">
        <w:rPr>
          <w:rFonts w:cs="Times"/>
          <w:bCs/>
        </w:rPr>
        <w:t>styrenesulfonic</w:t>
      </w:r>
      <w:proofErr w:type="spellEnd"/>
      <w:r w:rsidRPr="001E5F92">
        <w:rPr>
          <w:rFonts w:cs="Times"/>
          <w:bCs/>
        </w:rPr>
        <w:t xml:space="preserve"> acid)-grafted poly(ethylene-co-tetrafluoroethylene) (ETFE-g-PSSA), </w:t>
      </w:r>
      <w:r w:rsidRPr="001E5F92">
        <w:rPr>
          <w:rStyle w:val="fontstyle01"/>
          <w:rFonts w:ascii="Times" w:hAnsi="Times" w:cs="Times"/>
          <w:bCs/>
          <w:sz w:val="20"/>
          <w:szCs w:val="20"/>
        </w:rPr>
        <w:t>are promising alternatives to</w:t>
      </w:r>
      <w:r w:rsidRPr="001E5F92">
        <w:rPr>
          <w:rStyle w:val="fontstyle01"/>
          <w:rFonts w:ascii="Times" w:hAnsi="Times" w:cs="Times"/>
          <w:sz w:val="20"/>
          <w:szCs w:val="20"/>
        </w:rPr>
        <w:t xml:space="preserve"> </w:t>
      </w:r>
      <w:proofErr w:type="spellStart"/>
      <w:r w:rsidRPr="001E5F92">
        <w:rPr>
          <w:rFonts w:cs="Times"/>
        </w:rPr>
        <w:t>Nafion</w:t>
      </w:r>
      <w:proofErr w:type="spellEnd"/>
      <w:r w:rsidRPr="001E5F92">
        <w:rPr>
          <w:rFonts w:cs="Times"/>
          <w:bCs/>
        </w:rPr>
        <w:t>®</w:t>
      </w:r>
      <w:r w:rsidRPr="001E5F92">
        <w:rPr>
          <w:rFonts w:cs="Times"/>
        </w:rPr>
        <w:t xml:space="preserve"> membranes for electrochemical applications such as electrodialysis and fuel cells. They offer the advantages of a potentially low-cost fabrication </w:t>
      </w:r>
      <w:r w:rsidRPr="001E5F92">
        <w:rPr>
          <w:rFonts w:cs="Times"/>
          <w:color w:val="000000" w:themeColor="text1"/>
        </w:rPr>
        <w:t>technique,</w:t>
      </w:r>
      <w:r w:rsidRPr="001E5F92">
        <w:rPr>
          <w:rFonts w:cs="Times"/>
        </w:rPr>
        <w:t xml:space="preserve"> and the </w:t>
      </w:r>
      <w:r w:rsidRPr="001E5F92">
        <w:rPr>
          <w:rFonts w:cs="Times"/>
          <w:color w:val="000000" w:themeColor="text1"/>
        </w:rPr>
        <w:t xml:space="preserve">adaptability of both </w:t>
      </w:r>
      <w:r w:rsidRPr="001E5F92">
        <w:rPr>
          <w:rFonts w:cs="Times"/>
        </w:rPr>
        <w:t>improving membrane ionic conductivity by PSSA graft polymers and maintaining the excellent mechanical/thermal properties of ETFE base polymer</w:t>
      </w:r>
      <w:r w:rsidR="001A49D7">
        <w:rPr>
          <w:rFonts w:cs="Times"/>
        </w:rPr>
        <w:t xml:space="preserve"> [1-3]</w:t>
      </w:r>
      <w:r w:rsidRPr="001E5F92">
        <w:rPr>
          <w:rFonts w:cs="Times"/>
        </w:rPr>
        <w:t>. To the current stage of research, challenges remain</w:t>
      </w:r>
      <w:r w:rsidR="009E124B">
        <w:rPr>
          <w:rFonts w:cs="Times"/>
        </w:rPr>
        <w:t>ed</w:t>
      </w:r>
      <w:r w:rsidRPr="001E5F92">
        <w:rPr>
          <w:rFonts w:cs="Times"/>
        </w:rPr>
        <w:t xml:space="preserve"> to overcome are the relatively low proton conductivity of ETFE-g-PSSA under reduced relative humidity and long-term stability, which need thorough understanding of structure-property relationships</w:t>
      </w:r>
      <w:r w:rsidR="001A49D7">
        <w:rPr>
          <w:rFonts w:cs="Times"/>
        </w:rPr>
        <w:t xml:space="preserve"> [1-</w:t>
      </w:r>
      <w:r w:rsidR="004E04DE">
        <w:rPr>
          <w:rFonts w:cs="Times"/>
        </w:rPr>
        <w:t>9</w:t>
      </w:r>
      <w:r w:rsidR="001A49D7">
        <w:rPr>
          <w:rFonts w:cs="Times"/>
        </w:rPr>
        <w:t>]</w:t>
      </w:r>
      <w:r w:rsidRPr="001E5F92">
        <w:rPr>
          <w:rFonts w:cs="Times"/>
        </w:rPr>
        <w:t>.</w:t>
      </w:r>
    </w:p>
    <w:p w14:paraId="4F6D4200" w14:textId="4A315CDB" w:rsidR="001E5F92" w:rsidRDefault="001E5F92" w:rsidP="00036AC2">
      <w:pPr>
        <w:pStyle w:val="Paragraph"/>
        <w:rPr>
          <w:rFonts w:cs="Times"/>
          <w:bCs/>
          <w:iCs/>
          <w:vertAlign w:val="superscript"/>
        </w:rPr>
      </w:pPr>
      <w:r w:rsidRPr="001E5F92">
        <w:rPr>
          <w:rFonts w:cs="Times"/>
        </w:rPr>
        <w:t>It is known that in hydrated ETFE-g-PSSA PEMs,</w:t>
      </w:r>
      <w:r w:rsidRPr="001E5F92">
        <w:rPr>
          <w:rFonts w:cs="Times"/>
          <w:bCs/>
        </w:rPr>
        <w:t xml:space="preserve"> the sulfonic acid (SA, </w:t>
      </w:r>
      <w:r w:rsidRPr="001E5F92">
        <w:rPr>
          <w:rFonts w:cs="Times"/>
        </w:rPr>
        <w:t>-SO</w:t>
      </w:r>
      <w:r w:rsidRPr="001E5F92">
        <w:rPr>
          <w:rFonts w:cs="Times"/>
          <w:vertAlign w:val="subscript"/>
        </w:rPr>
        <w:t>3</w:t>
      </w:r>
      <w:r w:rsidRPr="001E5F92">
        <w:rPr>
          <w:rFonts w:cs="Times"/>
        </w:rPr>
        <w:t>H</w:t>
      </w:r>
      <w:r w:rsidRPr="001E5F92">
        <w:rPr>
          <w:rFonts w:cs="Times"/>
          <w:bCs/>
        </w:rPr>
        <w:t xml:space="preserve">) groups absorb water and form hydrophilic ionic channels that phase segregate from the hydrophobic polymer matrix. Thus, the </w:t>
      </w:r>
      <w:r w:rsidRPr="001E5F92">
        <w:rPr>
          <w:rFonts w:cs="Times"/>
        </w:rPr>
        <w:t>proton conductivity is strongly controlled by the morphology and connectivity of ion channels</w:t>
      </w:r>
      <w:r w:rsidR="009E124B">
        <w:rPr>
          <w:rFonts w:cs="Times"/>
          <w:lang w:eastAsia="ja-JP"/>
        </w:rPr>
        <w:t xml:space="preserve"> [4</w:t>
      </w:r>
      <w:r w:rsidR="004E04DE">
        <w:rPr>
          <w:rFonts w:cs="Times"/>
          <w:lang w:eastAsia="ja-JP"/>
        </w:rPr>
        <w:t>-9</w:t>
      </w:r>
      <w:r w:rsidR="009E124B">
        <w:rPr>
          <w:rFonts w:cs="Times"/>
          <w:lang w:eastAsia="ja-JP"/>
        </w:rPr>
        <w:t>]</w:t>
      </w:r>
      <w:r w:rsidRPr="001E5F92">
        <w:rPr>
          <w:rFonts w:cs="Times"/>
        </w:rPr>
        <w:t xml:space="preserve">. As one of the most essential techniques to understand the nano-scaled structure of a hydrated material, small-angle </w:t>
      </w:r>
      <w:r w:rsidR="009E124B">
        <w:rPr>
          <w:rFonts w:cs="Times"/>
        </w:rPr>
        <w:t xml:space="preserve">neutron </w:t>
      </w:r>
      <w:r w:rsidRPr="001E5F92">
        <w:rPr>
          <w:rFonts w:cs="Times"/>
        </w:rPr>
        <w:t xml:space="preserve">scattering </w:t>
      </w:r>
      <w:r w:rsidR="009E124B">
        <w:rPr>
          <w:rFonts w:cs="Times"/>
        </w:rPr>
        <w:t xml:space="preserve">(SANS) technique </w:t>
      </w:r>
      <w:r w:rsidRPr="001E5F92">
        <w:rPr>
          <w:rFonts w:cs="Times"/>
        </w:rPr>
        <w:t>has been employed in the previous studies</w:t>
      </w:r>
      <w:r w:rsidR="009E124B">
        <w:rPr>
          <w:rFonts w:cs="Times"/>
        </w:rPr>
        <w:t>.</w:t>
      </w:r>
      <w:r w:rsidRPr="001E5F92">
        <w:rPr>
          <w:rFonts w:cs="Times"/>
        </w:rPr>
        <w:t xml:space="preserve"> </w:t>
      </w:r>
      <w:r w:rsidR="009E124B">
        <w:rPr>
          <w:rFonts w:cs="Times"/>
        </w:rPr>
        <w:t xml:space="preserve">However, the conventional scattering analysis is based on the </w:t>
      </w:r>
      <w:r w:rsidRPr="001E5F92">
        <w:rPr>
          <w:rFonts w:cs="Times"/>
        </w:rPr>
        <w:t>scattering intensity profile</w:t>
      </w:r>
      <w:r w:rsidRPr="001E5F92">
        <w:rPr>
          <w:rFonts w:cs="Times"/>
          <w:bCs/>
        </w:rPr>
        <w:t xml:space="preserve"> </w:t>
      </w:r>
      <w:r w:rsidR="009E124B">
        <w:rPr>
          <w:rFonts w:cs="Times"/>
          <w:bCs/>
        </w:rPr>
        <w:t xml:space="preserve">that </w:t>
      </w:r>
      <w:r w:rsidRPr="001E5F92">
        <w:rPr>
          <w:rStyle w:val="fontstyle01"/>
          <w:rFonts w:ascii="Times" w:hAnsi="Times" w:cs="Times"/>
          <w:sz w:val="20"/>
          <w:szCs w:val="20"/>
        </w:rPr>
        <w:t>contains contributions of all components in the s</w:t>
      </w:r>
      <w:r w:rsidR="009E124B">
        <w:rPr>
          <w:rStyle w:val="fontstyle01"/>
          <w:rFonts w:ascii="Times" w:hAnsi="Times" w:cs="Times"/>
          <w:sz w:val="20"/>
          <w:szCs w:val="20"/>
        </w:rPr>
        <w:t>ystem</w:t>
      </w:r>
      <w:r w:rsidRPr="001E5F92">
        <w:rPr>
          <w:rStyle w:val="fontstyle01"/>
          <w:rFonts w:ascii="Times" w:hAnsi="Times" w:cs="Times"/>
          <w:sz w:val="20"/>
          <w:szCs w:val="20"/>
        </w:rPr>
        <w:t xml:space="preserve"> </w:t>
      </w:r>
      <w:r w:rsidR="009E124B">
        <w:rPr>
          <w:rStyle w:val="fontstyle01"/>
          <w:rFonts w:ascii="Times" w:hAnsi="Times" w:cs="Times"/>
          <w:sz w:val="20"/>
          <w:szCs w:val="20"/>
        </w:rPr>
        <w:t>such as</w:t>
      </w:r>
      <w:r w:rsidRPr="001E5F92">
        <w:rPr>
          <w:rStyle w:val="fontstyle01"/>
          <w:rFonts w:ascii="Times" w:hAnsi="Times" w:cs="Times"/>
          <w:sz w:val="20"/>
          <w:szCs w:val="20"/>
        </w:rPr>
        <w:t xml:space="preserve"> the </w:t>
      </w:r>
      <w:r w:rsidRPr="001E5F92">
        <w:rPr>
          <w:rFonts w:cs="Times"/>
        </w:rPr>
        <w:t xml:space="preserve">hydrophobic polymer, hydrophilic polymer, ions, and water molecules, and fails to provide the detailed structure of the individual components. </w:t>
      </w:r>
      <w:r w:rsidRPr="001E5F92">
        <w:rPr>
          <w:rStyle w:val="fontstyle01"/>
          <w:rFonts w:ascii="Times" w:hAnsi="Times" w:cs="Times"/>
          <w:sz w:val="20"/>
          <w:szCs w:val="20"/>
        </w:rPr>
        <w:t xml:space="preserve">This undesirable original data problem was recently solved by </w:t>
      </w:r>
      <w:r w:rsidRPr="001E5F92">
        <w:rPr>
          <w:rFonts w:cs="Times"/>
        </w:rPr>
        <w:t xml:space="preserve">partial scattering function (PSF) </w:t>
      </w:r>
      <w:r w:rsidRPr="001E5F92">
        <w:rPr>
          <w:rStyle w:val="fontstyle01"/>
          <w:rFonts w:ascii="Times" w:hAnsi="Times" w:cs="Times"/>
          <w:sz w:val="20"/>
          <w:szCs w:val="20"/>
        </w:rPr>
        <w:t>analysis, which is</w:t>
      </w:r>
      <w:r w:rsidRPr="001E5F92">
        <w:rPr>
          <w:rFonts w:cs="Times"/>
          <w:bCs/>
        </w:rPr>
        <w:t xml:space="preserve"> </w:t>
      </w:r>
      <w:r w:rsidRPr="001E5F92">
        <w:rPr>
          <w:rFonts w:cs="Times"/>
          <w:bCs/>
        </w:rPr>
        <w:t>the quantitative decomposition of a series of</w:t>
      </w:r>
      <w:r w:rsidRPr="001E5F92">
        <w:rPr>
          <w:rFonts w:cs="Times"/>
          <w:bCs/>
          <w:iCs/>
        </w:rPr>
        <w:t xml:space="preserve"> intensity profiles</w:t>
      </w:r>
      <w:r w:rsidRPr="001E5F92">
        <w:rPr>
          <w:rFonts w:cs="Times"/>
          <w:bCs/>
        </w:rPr>
        <w:t xml:space="preserve"> obtained through contrast-variation </w:t>
      </w:r>
      <w:r w:rsidR="0070451B">
        <w:rPr>
          <w:rFonts w:cs="Times"/>
          <w:bCs/>
        </w:rPr>
        <w:t>SANS</w:t>
      </w:r>
      <w:r w:rsidRPr="001E5F92">
        <w:rPr>
          <w:rFonts w:cs="Times"/>
          <w:bCs/>
        </w:rPr>
        <w:t xml:space="preserve"> (CV-SANS) experiments</w:t>
      </w:r>
      <w:r w:rsidR="001A49D7">
        <w:rPr>
          <w:rFonts w:cs="Times"/>
          <w:bCs/>
        </w:rPr>
        <w:t xml:space="preserve"> [</w:t>
      </w:r>
      <w:r w:rsidR="004E04DE">
        <w:rPr>
          <w:rFonts w:cs="Times"/>
          <w:bCs/>
        </w:rPr>
        <w:t>10</w:t>
      </w:r>
      <w:r w:rsidR="001A49D7">
        <w:rPr>
          <w:rFonts w:cs="Times"/>
          <w:bCs/>
        </w:rPr>
        <w:t>-</w:t>
      </w:r>
      <w:r w:rsidR="004E04DE">
        <w:rPr>
          <w:rFonts w:cs="Times"/>
          <w:bCs/>
        </w:rPr>
        <w:t>12</w:t>
      </w:r>
      <w:r w:rsidR="001A49D7">
        <w:rPr>
          <w:rFonts w:cs="Times"/>
          <w:bCs/>
        </w:rPr>
        <w:t>]</w:t>
      </w:r>
      <w:r w:rsidRPr="001E5F92">
        <w:rPr>
          <w:rStyle w:val="fontstyle01"/>
          <w:rFonts w:ascii="Times" w:hAnsi="Times" w:cs="Times"/>
          <w:sz w:val="20"/>
          <w:szCs w:val="20"/>
        </w:rPr>
        <w:t>.</w:t>
      </w:r>
      <w:r w:rsidRPr="001E5F92">
        <w:rPr>
          <w:rStyle w:val="HeaderChar"/>
          <w:rFonts w:ascii="Times" w:hAnsi="Times" w:cs="Times"/>
          <w:sz w:val="20"/>
          <w:szCs w:val="20"/>
        </w:rPr>
        <w:t xml:space="preserve"> PSF analysis </w:t>
      </w:r>
      <w:r w:rsidRPr="001E5F92">
        <w:rPr>
          <w:rFonts w:cs="Times"/>
          <w:bCs/>
        </w:rPr>
        <w:t>was applied to polymer nanocomposites in early studies</w:t>
      </w:r>
      <w:r w:rsidR="001A49D7">
        <w:rPr>
          <w:rFonts w:cs="Times"/>
          <w:bCs/>
        </w:rPr>
        <w:t xml:space="preserve"> [</w:t>
      </w:r>
      <w:r w:rsidR="004E04DE">
        <w:rPr>
          <w:rFonts w:cs="Times"/>
          <w:bCs/>
        </w:rPr>
        <w:t>10</w:t>
      </w:r>
      <w:r w:rsidR="001A49D7">
        <w:rPr>
          <w:rFonts w:cs="Times"/>
          <w:bCs/>
        </w:rPr>
        <w:t>]</w:t>
      </w:r>
      <w:r w:rsidRPr="001E5F92">
        <w:rPr>
          <w:rFonts w:cs="Times"/>
          <w:bCs/>
        </w:rPr>
        <w:t>,</w:t>
      </w:r>
      <w:r w:rsidRPr="001E5F92">
        <w:rPr>
          <w:rFonts w:cs="Times"/>
          <w:bCs/>
          <w:iCs/>
        </w:rPr>
        <w:t xml:space="preserve"> and recently was developed by us for </w:t>
      </w:r>
      <w:proofErr w:type="spellStart"/>
      <w:r w:rsidRPr="001E5F92">
        <w:rPr>
          <w:rFonts w:cs="Times"/>
          <w:bCs/>
          <w:iCs/>
        </w:rPr>
        <w:t>Nafion</w:t>
      </w:r>
      <w:proofErr w:type="spellEnd"/>
      <w:r w:rsidRPr="001E5F92">
        <w:rPr>
          <w:rFonts w:cs="Times"/>
          <w:bCs/>
          <w:iCs/>
        </w:rPr>
        <w:t xml:space="preserve"> and </w:t>
      </w:r>
      <w:r w:rsidRPr="001E5F92">
        <w:rPr>
          <w:rFonts w:cs="Times"/>
        </w:rPr>
        <w:t>ETFE-g-PSSA PEMs with moderate ion exchange capacity (IEC) of 1.0 ~ 2.0 mmol/g</w:t>
      </w:r>
      <w:r w:rsidR="001A49D7">
        <w:rPr>
          <w:rFonts w:cs="Times"/>
        </w:rPr>
        <w:t xml:space="preserve"> [</w:t>
      </w:r>
      <w:r w:rsidR="004E04DE">
        <w:rPr>
          <w:rFonts w:cs="Times"/>
        </w:rPr>
        <w:t>11</w:t>
      </w:r>
      <w:r w:rsidR="001A49D7">
        <w:rPr>
          <w:rFonts w:cs="Times"/>
        </w:rPr>
        <w:t>,</w:t>
      </w:r>
      <w:r w:rsidR="004E04DE">
        <w:rPr>
          <w:rFonts w:cs="Times"/>
        </w:rPr>
        <w:t>12</w:t>
      </w:r>
      <w:r w:rsidR="001A49D7">
        <w:rPr>
          <w:rFonts w:cs="Times"/>
        </w:rPr>
        <w:t>7]</w:t>
      </w:r>
      <w:r w:rsidRPr="001E5F92">
        <w:rPr>
          <w:rFonts w:cs="Times"/>
          <w:bCs/>
          <w:iCs/>
        </w:rPr>
        <w:t>.</w:t>
      </w:r>
    </w:p>
    <w:p w14:paraId="78836EB8" w14:textId="1AC25B93" w:rsidR="00036AC2" w:rsidRPr="00036AC2" w:rsidRDefault="001E5F92" w:rsidP="00036AC2">
      <w:pPr>
        <w:pStyle w:val="Paragraph"/>
      </w:pPr>
      <w:r w:rsidRPr="001E5F92">
        <w:rPr>
          <w:rFonts w:ascii="Times New Roman" w:hAnsi="Times New Roman" w:cs="Times New Roman"/>
        </w:rPr>
        <w:t>In this article,</w:t>
      </w:r>
      <w:r w:rsidRPr="001E5F92">
        <w:rPr>
          <w:rStyle w:val="fontstyle01"/>
          <w:rFonts w:ascii="Times New Roman" w:hAnsi="Times New Roman" w:cs="Times New Roman"/>
          <w:sz w:val="20"/>
          <w:szCs w:val="20"/>
        </w:rPr>
        <w:t xml:space="preserve"> we extended the application of this </w:t>
      </w:r>
      <w:r w:rsidRPr="001E5F92">
        <w:rPr>
          <w:rFonts w:ascii="Times New Roman" w:hAnsi="Times New Roman" w:cs="Times New Roman"/>
        </w:rPr>
        <w:t xml:space="preserve">PSF </w:t>
      </w:r>
      <w:r w:rsidRPr="001E5F92">
        <w:rPr>
          <w:rStyle w:val="fontstyle01"/>
          <w:rFonts w:ascii="Times New Roman" w:hAnsi="Times New Roman" w:cs="Times New Roman"/>
          <w:sz w:val="20"/>
          <w:szCs w:val="20"/>
        </w:rPr>
        <w:t xml:space="preserve">analysis to determine the detailed structure of </w:t>
      </w:r>
      <w:r w:rsidRPr="001E5F92">
        <w:rPr>
          <w:rFonts w:ascii="Times New Roman" w:hAnsi="Times New Roman" w:cs="Times New Roman"/>
        </w:rPr>
        <w:t xml:space="preserve">ETFE-g-PSSA PEMs with a high IEC of 2.5 mmol/g (denoted as ETFE-g-PSSA_2.5). </w:t>
      </w:r>
      <w:r w:rsidRPr="001E5F92">
        <w:rPr>
          <w:rFonts w:ascii="Times New Roman" w:eastAsia="Yu Gothic UI" w:hAnsi="Times New Roman" w:cs="Times New Roman"/>
          <w:shd w:val="clear" w:color="auto" w:fill="FFFFFF"/>
        </w:rPr>
        <w:t>The unique capability that</w:t>
      </w:r>
      <w:r w:rsidRPr="001E5F92">
        <w:rPr>
          <w:rFonts w:ascii="Times New Roman" w:hAnsi="Times New Roman" w:cs="Times New Roman"/>
        </w:rPr>
        <w:t xml:space="preserve"> PSF analysis </w:t>
      </w:r>
      <w:r w:rsidRPr="001E5F92">
        <w:rPr>
          <w:rFonts w:ascii="Times New Roman" w:eastAsia="Yu Gothic UI" w:hAnsi="Times New Roman" w:cs="Times New Roman"/>
          <w:shd w:val="clear" w:color="auto" w:fill="FFFFFF"/>
        </w:rPr>
        <w:t>provides to understanding structure correlations can result into new insights on the role of the polymer micro-/nano- structure and water in the emergence of the ion conduction. This in turn can help in the design of high-performing PEMs for a wide range of energy conversion applications</w:t>
      </w:r>
      <w:r w:rsidR="00036AC2" w:rsidRPr="00036AC2">
        <w:t xml:space="preserve">. </w:t>
      </w:r>
    </w:p>
    <w:p w14:paraId="00D5CCF8" w14:textId="62E688A7" w:rsidR="00AC6424" w:rsidRPr="00F6496A" w:rsidRDefault="001E5F92" w:rsidP="00AD7398">
      <w:pPr>
        <w:pStyle w:val="Section"/>
      </w:pPr>
      <w:r>
        <w:t>Experimental details</w:t>
      </w:r>
      <w:r w:rsidR="00107CF2" w:rsidRPr="00A473A5">
        <w:t xml:space="preserve"> </w:t>
      </w:r>
    </w:p>
    <w:p w14:paraId="2524E4AB" w14:textId="2475C8E0" w:rsidR="00107CF2" w:rsidRPr="00A473A5" w:rsidRDefault="001E5F92" w:rsidP="004F5CA3">
      <w:pPr>
        <w:pStyle w:val="Subsection"/>
        <w:rPr>
          <w:rFonts w:ascii="Times" w:hAnsi="Times"/>
        </w:rPr>
      </w:pPr>
      <w:r>
        <w:t>Materials</w:t>
      </w:r>
      <w:r w:rsidR="00107CF2" w:rsidRPr="00A473A5">
        <w:rPr>
          <w:rFonts w:ascii="Times" w:hAnsi="Times"/>
        </w:rPr>
        <w:t xml:space="preserve"> </w:t>
      </w:r>
    </w:p>
    <w:p w14:paraId="13652BCC" w14:textId="29817794" w:rsidR="00107CF2" w:rsidRPr="00A473A5" w:rsidRDefault="001E5F92" w:rsidP="005054FC">
      <w:pPr>
        <w:pStyle w:val="Paragraphfirst"/>
      </w:pPr>
      <w:r w:rsidRPr="001E5F92">
        <w:rPr>
          <w:rFonts w:cs="Times"/>
          <w:bCs/>
        </w:rPr>
        <w:t xml:space="preserve">The </w:t>
      </w:r>
      <w:r w:rsidRPr="001E5F92">
        <w:rPr>
          <w:rFonts w:cs="Times"/>
        </w:rPr>
        <w:t xml:space="preserve">ETFE base film with a thickness of 50 </w:t>
      </w:r>
      <w:r w:rsidRPr="001E5F92">
        <w:rPr>
          <w:rFonts w:cs="Times"/>
        </w:rPr>
        <w:sym w:font="Symbol" w:char="F020"/>
      </w:r>
      <w:r w:rsidRPr="001E5F92">
        <w:rPr>
          <w:rFonts w:cs="Times"/>
        </w:rPr>
        <w:sym w:font="Symbol" w:char="F06D"/>
      </w:r>
      <w:r w:rsidRPr="001E5F92">
        <w:rPr>
          <w:rFonts w:cs="Times"/>
        </w:rPr>
        <w:t xml:space="preserve">m (mass density, </w:t>
      </w:r>
      <w:proofErr w:type="spellStart"/>
      <w:r w:rsidRPr="001E5F92">
        <w:rPr>
          <w:rFonts w:cs="Times"/>
          <w:i/>
          <w:iCs/>
        </w:rPr>
        <w:t>d</w:t>
      </w:r>
      <w:r w:rsidRPr="001E5F92">
        <w:rPr>
          <w:rFonts w:cs="Times"/>
          <w:vertAlign w:val="subscript"/>
        </w:rPr>
        <w:t>BP</w:t>
      </w:r>
      <w:proofErr w:type="spellEnd"/>
      <w:r w:rsidRPr="001E5F92">
        <w:rPr>
          <w:rFonts w:cs="Times"/>
        </w:rPr>
        <w:t xml:space="preserve"> = 1.75 g/cm</w:t>
      </w:r>
      <w:r w:rsidRPr="001E5F92">
        <w:rPr>
          <w:rFonts w:cs="Times"/>
          <w:vertAlign w:val="superscript"/>
        </w:rPr>
        <w:t>3</w:t>
      </w:r>
      <w:r w:rsidRPr="001E5F92">
        <w:rPr>
          <w:rFonts w:cs="Times"/>
        </w:rPr>
        <w:t>, crystallinity = 0.32) were purchased from Asahi Glass Co. Ltd, Japan. ETFE-g-PSSA_2.5</w:t>
      </w:r>
      <w:r w:rsidRPr="001E5F92">
        <w:rPr>
          <w:rFonts w:cs="Times"/>
          <w:bCs/>
        </w:rPr>
        <w:t xml:space="preserve"> </w:t>
      </w:r>
      <w:r w:rsidRPr="001E5F92">
        <w:rPr>
          <w:rFonts w:cs="Times"/>
        </w:rPr>
        <w:t>membrane</w:t>
      </w:r>
      <w:r w:rsidRPr="001E5F92">
        <w:rPr>
          <w:rFonts w:cs="Times"/>
          <w:bCs/>
        </w:rPr>
        <w:t xml:space="preserve"> with a grafting degree (GD) of 60% and an IEC of 2.5 mmol/g was prepared according to our previous report</w:t>
      </w:r>
      <w:r w:rsidR="001A49D7">
        <w:rPr>
          <w:rFonts w:cs="Times"/>
          <w:bCs/>
        </w:rPr>
        <w:t xml:space="preserve"> [</w:t>
      </w:r>
      <w:r w:rsidR="004E04DE">
        <w:rPr>
          <w:rFonts w:cs="Times"/>
          <w:bCs/>
        </w:rPr>
        <w:t>13</w:t>
      </w:r>
      <w:r w:rsidR="001A49D7">
        <w:rPr>
          <w:rFonts w:cs="Times"/>
          <w:bCs/>
        </w:rPr>
        <w:t>]</w:t>
      </w:r>
      <w:r w:rsidRPr="001E5F92">
        <w:rPr>
          <w:rFonts w:cs="Times"/>
          <w:bCs/>
        </w:rPr>
        <w:t xml:space="preserve">. The water uptake (WU) was estimated to be ~65% at room temperature, which is defined by </w:t>
      </w:r>
      <m:oMath>
        <m:r>
          <w:rPr>
            <w:rFonts w:ascii="Cambria Math" w:hAnsi="Cambria Math" w:cs="Times"/>
          </w:rPr>
          <m:t>WU=</m:t>
        </m:r>
        <m:f>
          <m:fPr>
            <m:ctrlPr>
              <w:rPr>
                <w:rFonts w:ascii="Cambria Math" w:hAnsi="Cambria Math" w:cs="Times"/>
              </w:rPr>
            </m:ctrlPr>
          </m:fPr>
          <m:num>
            <m:sSub>
              <m:sSubPr>
                <m:ctrlPr>
                  <w:rPr>
                    <w:rFonts w:ascii="Cambria Math" w:hAnsi="Cambria Math" w:cs="Times"/>
                    <w:i/>
                  </w:rPr>
                </m:ctrlPr>
              </m:sSubPr>
              <m:e>
                <m:r>
                  <w:rPr>
                    <w:rFonts w:ascii="Cambria Math" w:hAnsi="Cambria Math" w:cs="Times"/>
                  </w:rPr>
                  <m:t>W</m:t>
                </m:r>
              </m:e>
              <m:sub>
                <m:r>
                  <w:rPr>
                    <w:rFonts w:ascii="Cambria Math" w:hAnsi="Cambria Math" w:cs="Times"/>
                  </w:rPr>
                  <m:t>wet</m:t>
                </m:r>
              </m:sub>
            </m:sSub>
            <m:r>
              <w:rPr>
                <w:rFonts w:ascii="Cambria Math" w:hAnsi="Cambria Math" w:cs="Times"/>
              </w:rPr>
              <m:t>-</m:t>
            </m:r>
            <m:sSub>
              <m:sSubPr>
                <m:ctrlPr>
                  <w:rPr>
                    <w:rFonts w:ascii="Cambria Math" w:hAnsi="Cambria Math" w:cs="Times"/>
                    <w:i/>
                  </w:rPr>
                </m:ctrlPr>
              </m:sSubPr>
              <m:e>
                <m:r>
                  <w:rPr>
                    <w:rFonts w:ascii="Cambria Math" w:hAnsi="Cambria Math" w:cs="Times"/>
                  </w:rPr>
                  <m:t>W</m:t>
                </m:r>
              </m:e>
              <m:sub>
                <m:r>
                  <w:rPr>
                    <w:rFonts w:ascii="Cambria Math" w:hAnsi="Cambria Math" w:cs="Times"/>
                  </w:rPr>
                  <m:t>dry</m:t>
                </m:r>
              </m:sub>
            </m:sSub>
          </m:num>
          <m:den>
            <m:sSub>
              <m:sSubPr>
                <m:ctrlPr>
                  <w:rPr>
                    <w:rFonts w:ascii="Cambria Math" w:hAnsi="Cambria Math" w:cs="Times"/>
                    <w:i/>
                  </w:rPr>
                </m:ctrlPr>
              </m:sSubPr>
              <m:e>
                <m:r>
                  <w:rPr>
                    <w:rFonts w:ascii="Cambria Math" w:hAnsi="Cambria Math" w:cs="Times"/>
                  </w:rPr>
                  <m:t>W</m:t>
                </m:r>
              </m:e>
              <m:sub>
                <m:r>
                  <w:rPr>
                    <w:rFonts w:ascii="Cambria Math" w:hAnsi="Cambria Math" w:cs="Times"/>
                  </w:rPr>
                  <m:t>dry</m:t>
                </m:r>
              </m:sub>
            </m:sSub>
          </m:den>
        </m:f>
        <m:r>
          <w:rPr>
            <w:rFonts w:ascii="Cambria Math" w:hAnsi="Cambria Math" w:cs="Times"/>
          </w:rPr>
          <m:t>×100%</m:t>
        </m:r>
      </m:oMath>
      <w:r w:rsidRPr="001E5F92">
        <w:rPr>
          <w:rFonts w:cs="Times"/>
        </w:rPr>
        <w:t xml:space="preserve">, with </w:t>
      </w:r>
      <w:proofErr w:type="spellStart"/>
      <w:r w:rsidRPr="001E5F92">
        <w:rPr>
          <w:rFonts w:cs="Times"/>
          <w:i/>
        </w:rPr>
        <w:t>W</w:t>
      </w:r>
      <w:r w:rsidR="0070451B">
        <w:rPr>
          <w:rFonts w:cs="Times"/>
          <w:vertAlign w:val="subscript"/>
        </w:rPr>
        <w:t>dry</w:t>
      </w:r>
      <w:proofErr w:type="spellEnd"/>
      <w:r w:rsidRPr="001E5F92">
        <w:rPr>
          <w:rFonts w:cs="Times"/>
        </w:rPr>
        <w:t xml:space="preserve"> and </w:t>
      </w:r>
      <w:proofErr w:type="spellStart"/>
      <w:r w:rsidRPr="001E5F92">
        <w:rPr>
          <w:rFonts w:cs="Times"/>
          <w:i/>
        </w:rPr>
        <w:t>W</w:t>
      </w:r>
      <w:r w:rsidR="0070451B">
        <w:rPr>
          <w:rFonts w:cs="Times"/>
          <w:vertAlign w:val="subscript"/>
        </w:rPr>
        <w:t>wet</w:t>
      </w:r>
      <w:proofErr w:type="spellEnd"/>
      <w:r w:rsidRPr="001E5F92">
        <w:rPr>
          <w:rFonts w:cs="Times"/>
        </w:rPr>
        <w:t xml:space="preserve"> being the weight of the dry and water-equilibrated membrane, respectively. The conductivity of the </w:t>
      </w:r>
      <w:r w:rsidRPr="001E5F92">
        <w:rPr>
          <w:rFonts w:cs="Times"/>
        </w:rPr>
        <w:lastRenderedPageBreak/>
        <w:t xml:space="preserve">membrane was </w:t>
      </w:r>
      <w:r w:rsidRPr="001E5F92">
        <w:rPr>
          <w:rFonts w:cs="Times"/>
          <w:bCs/>
        </w:rPr>
        <w:t xml:space="preserve">0.12 S/cm at 60 </w:t>
      </w:r>
      <w:proofErr w:type="spellStart"/>
      <w:r w:rsidRPr="001E5F92">
        <w:rPr>
          <w:rFonts w:cs="Times"/>
          <w:bCs/>
          <w:vertAlign w:val="superscript"/>
        </w:rPr>
        <w:t>o</w:t>
      </w:r>
      <w:r w:rsidRPr="001E5F92">
        <w:rPr>
          <w:rFonts w:cs="Times"/>
          <w:bCs/>
        </w:rPr>
        <w:t>C</w:t>
      </w:r>
      <w:proofErr w:type="spellEnd"/>
      <w:r w:rsidRPr="001E5F92">
        <w:rPr>
          <w:rFonts w:cs="Times"/>
          <w:bCs/>
        </w:rPr>
        <w:t xml:space="preserve"> in liquid water measured by</w:t>
      </w:r>
      <w:r w:rsidRPr="001E5F92">
        <w:rPr>
          <w:rFonts w:cs="Times"/>
        </w:rPr>
        <w:t xml:space="preserve"> electrochemical impedance spectroscopy</w:t>
      </w:r>
      <w:r w:rsidR="00107CF2" w:rsidRPr="00A473A5">
        <w:t xml:space="preserve">. </w:t>
      </w:r>
    </w:p>
    <w:p w14:paraId="2B4DEE84" w14:textId="15602366" w:rsidR="00DB3B4E" w:rsidRPr="00A473A5" w:rsidRDefault="0070451B" w:rsidP="004F5CA3">
      <w:pPr>
        <w:pStyle w:val="Subsection"/>
        <w:rPr>
          <w:rFonts w:ascii="Times" w:hAnsi="Times"/>
        </w:rPr>
      </w:pPr>
      <w:r>
        <w:t>CV-</w:t>
      </w:r>
      <w:r w:rsidR="001347AA">
        <w:t>SANS measurement</w:t>
      </w:r>
      <w:r>
        <w:t>s</w:t>
      </w:r>
      <w:r w:rsidR="00DB3B4E" w:rsidRPr="00A473A5">
        <w:rPr>
          <w:rFonts w:ascii="Times" w:hAnsi="Times"/>
        </w:rPr>
        <w:t xml:space="preserve"> </w:t>
      </w:r>
    </w:p>
    <w:p w14:paraId="67C3FF07" w14:textId="2C7CCE92" w:rsidR="00AC6424" w:rsidRDefault="0070451B" w:rsidP="00AC6424">
      <w:pPr>
        <w:pStyle w:val="Paragraphfirst"/>
      </w:pPr>
      <w:r>
        <w:rPr>
          <w:rFonts w:cs="Times"/>
        </w:rPr>
        <w:t>CV-</w:t>
      </w:r>
      <w:r w:rsidR="001347AA" w:rsidRPr="001347AA">
        <w:rPr>
          <w:rFonts w:cs="Times"/>
        </w:rPr>
        <w:t xml:space="preserve">SANS measurements were performed on KWS-2 SANS diffractometer operated by </w:t>
      </w:r>
      <w:proofErr w:type="spellStart"/>
      <w:r w:rsidR="001347AA" w:rsidRPr="001347AA">
        <w:rPr>
          <w:rFonts w:cs="Times"/>
        </w:rPr>
        <w:t>Juelich</w:t>
      </w:r>
      <w:proofErr w:type="spellEnd"/>
      <w:r w:rsidR="001347AA" w:rsidRPr="001347AA">
        <w:rPr>
          <w:rFonts w:cs="Times"/>
        </w:rPr>
        <w:t xml:space="preserve"> Centre for Neutron Science </w:t>
      </w:r>
      <w:r>
        <w:rPr>
          <w:rFonts w:cs="Times"/>
        </w:rPr>
        <w:t xml:space="preserve">(JCNS) </w:t>
      </w:r>
      <w:r w:rsidR="001347AA" w:rsidRPr="001347AA">
        <w:rPr>
          <w:rFonts w:cs="Times"/>
        </w:rPr>
        <w:t xml:space="preserve">at the neutron source Heinz Maier–Leibnitz (FRM II reactor) in </w:t>
      </w:r>
      <w:proofErr w:type="spellStart"/>
      <w:r w:rsidR="001347AA" w:rsidRPr="001347AA">
        <w:rPr>
          <w:rFonts w:cs="Times"/>
        </w:rPr>
        <w:t>Garching</w:t>
      </w:r>
      <w:proofErr w:type="spellEnd"/>
      <w:r w:rsidR="001347AA" w:rsidRPr="001347AA">
        <w:rPr>
          <w:rFonts w:cs="Times"/>
        </w:rPr>
        <w:t>, Germany</w:t>
      </w:r>
      <w:r w:rsidR="001A49D7">
        <w:rPr>
          <w:rFonts w:cs="Times"/>
        </w:rPr>
        <w:t xml:space="preserve"> [</w:t>
      </w:r>
      <w:r w:rsidR="004E04DE">
        <w:rPr>
          <w:rFonts w:cs="Times"/>
        </w:rPr>
        <w:t>14</w:t>
      </w:r>
      <w:r w:rsidR="001A49D7">
        <w:rPr>
          <w:rFonts w:cs="Times"/>
        </w:rPr>
        <w:t>]</w:t>
      </w:r>
      <w:r w:rsidR="001347AA" w:rsidRPr="001347AA">
        <w:rPr>
          <w:rFonts w:cs="Times"/>
        </w:rPr>
        <w:t>. The incident neutron beam was monochromatized with a velocity selector to have an average wavelength (</w:t>
      </w:r>
      <w:r w:rsidR="001A49D7">
        <w:rPr>
          <w:rFonts w:cs="Times"/>
          <w:i/>
        </w:rPr>
        <w:sym w:font="Symbol" w:char="F06C"/>
      </w:r>
      <w:r w:rsidR="001347AA" w:rsidRPr="001347AA">
        <w:rPr>
          <w:rFonts w:cs="Times"/>
        </w:rPr>
        <w:t xml:space="preserve">) of 5 Å with a wavelength resolution of 20%. </w:t>
      </w:r>
      <w:bookmarkStart w:id="0" w:name="_Hlk104911654"/>
      <w:r>
        <w:rPr>
          <w:rFonts w:cs="Times"/>
        </w:rPr>
        <w:t>M</w:t>
      </w:r>
      <w:r w:rsidR="001347AA" w:rsidRPr="001347AA">
        <w:rPr>
          <w:rFonts w:cs="Times"/>
        </w:rPr>
        <w:t>easurements were performed on ETFE-g-PSSA_2.5 PEMs equilibrated in H</w:t>
      </w:r>
      <w:r w:rsidR="001347AA" w:rsidRPr="001347AA">
        <w:rPr>
          <w:rFonts w:cs="Times"/>
          <w:vertAlign w:val="subscript"/>
        </w:rPr>
        <w:t>2</w:t>
      </w:r>
      <w:r w:rsidR="001347AA" w:rsidRPr="001347AA">
        <w:rPr>
          <w:rFonts w:cs="Times"/>
        </w:rPr>
        <w:t>O/D</w:t>
      </w:r>
      <w:r w:rsidR="001347AA" w:rsidRPr="001347AA">
        <w:rPr>
          <w:rFonts w:cs="Times"/>
          <w:vertAlign w:val="subscript"/>
        </w:rPr>
        <w:t>2</w:t>
      </w:r>
      <w:r w:rsidR="001347AA" w:rsidRPr="001347AA">
        <w:rPr>
          <w:rFonts w:cs="Times"/>
        </w:rPr>
        <w:t>O</w:t>
      </w:r>
      <w:r w:rsidR="001347AA" w:rsidRPr="001347AA" w:rsidDel="005A1BCD">
        <w:rPr>
          <w:rFonts w:cs="Times"/>
        </w:rPr>
        <w:t xml:space="preserve"> </w:t>
      </w:r>
      <w:r w:rsidR="001347AA" w:rsidRPr="001347AA">
        <w:rPr>
          <w:rFonts w:cs="Times"/>
        </w:rPr>
        <w:t>mixtures with eight different volume fractions of D</w:t>
      </w:r>
      <w:r w:rsidR="001347AA" w:rsidRPr="001347AA">
        <w:rPr>
          <w:rFonts w:cs="Times"/>
          <w:vertAlign w:val="subscript"/>
        </w:rPr>
        <w:t>2</w:t>
      </w:r>
      <w:r w:rsidR="001347AA" w:rsidRPr="001347AA">
        <w:rPr>
          <w:rFonts w:cs="Times"/>
        </w:rPr>
        <w:t>O (</w:t>
      </w:r>
      <w:r w:rsidR="001347AA" w:rsidRPr="001347AA">
        <w:rPr>
          <w:rFonts w:cs="Times"/>
          <w:i/>
          <w:iCs/>
        </w:rPr>
        <w:t>f</w:t>
      </w:r>
      <w:r w:rsidR="001347AA" w:rsidRPr="001347AA">
        <w:rPr>
          <w:rFonts w:cs="Times"/>
          <w:vertAlign w:val="subscript"/>
        </w:rPr>
        <w:t>D2O</w:t>
      </w:r>
      <w:r w:rsidR="001347AA" w:rsidRPr="001347AA">
        <w:rPr>
          <w:rFonts w:cs="Times"/>
        </w:rPr>
        <w:t xml:space="preserve">= 100, 90, 80, 70, 60, 50, 40, 0%) at room temperature. </w:t>
      </w:r>
      <w:bookmarkEnd w:id="0"/>
      <w:r w:rsidR="001347AA" w:rsidRPr="001347AA">
        <w:rPr>
          <w:rFonts w:cs="Times"/>
        </w:rPr>
        <w:t>The scattering patterns were collected using a two-dimensional scintillation detector and circularly averaged to obtain scattering intensity profiles</w:t>
      </w:r>
      <w:r>
        <w:rPr>
          <w:rFonts w:cs="Times"/>
        </w:rPr>
        <w:t xml:space="preserve">, </w:t>
      </w:r>
      <w:r w:rsidRPr="0070451B">
        <w:rPr>
          <w:rFonts w:cs="Times"/>
          <w:i/>
          <w:iCs/>
        </w:rPr>
        <w:t>I</w:t>
      </w:r>
      <w:r>
        <w:rPr>
          <w:rFonts w:cs="Times"/>
        </w:rPr>
        <w:t>(</w:t>
      </w:r>
      <w:r w:rsidRPr="0070451B">
        <w:rPr>
          <w:rFonts w:cs="Times"/>
          <w:i/>
          <w:iCs/>
        </w:rPr>
        <w:t>q</w:t>
      </w:r>
      <w:r>
        <w:rPr>
          <w:rFonts w:cs="Times"/>
        </w:rPr>
        <w:t>)</w:t>
      </w:r>
      <w:r w:rsidR="00225EF2">
        <w:rPr>
          <w:rFonts w:cs="Times"/>
        </w:rPr>
        <w:t>s</w:t>
      </w:r>
      <w:r>
        <w:rPr>
          <w:rFonts w:cs="Times"/>
        </w:rPr>
        <w:t xml:space="preserve">, as a function of scattering vector, </w:t>
      </w:r>
      <w:r w:rsidRPr="0070451B">
        <w:rPr>
          <w:rFonts w:cs="Times"/>
          <w:i/>
          <w:iCs/>
        </w:rPr>
        <w:t>q</w:t>
      </w:r>
      <w:r w:rsidR="001347AA" w:rsidRPr="001347AA">
        <w:rPr>
          <w:rFonts w:cs="Times"/>
        </w:rPr>
        <w:t xml:space="preserve">. The final </w:t>
      </w:r>
      <w:r w:rsidRPr="0070451B">
        <w:rPr>
          <w:rFonts w:cs="Times"/>
          <w:i/>
          <w:iCs/>
        </w:rPr>
        <w:t>I</w:t>
      </w:r>
      <w:r>
        <w:rPr>
          <w:rFonts w:cs="Times"/>
        </w:rPr>
        <w:t>(</w:t>
      </w:r>
      <w:r w:rsidRPr="0070451B">
        <w:rPr>
          <w:rFonts w:cs="Times"/>
          <w:i/>
          <w:iCs/>
        </w:rPr>
        <w:t>q</w:t>
      </w:r>
      <w:r>
        <w:rPr>
          <w:rFonts w:cs="Times"/>
        </w:rPr>
        <w:t>)</w:t>
      </w:r>
      <w:r w:rsidR="001347AA" w:rsidRPr="001347AA">
        <w:rPr>
          <w:rFonts w:cs="Times"/>
        </w:rPr>
        <w:t>s were corrected for the background, the electronic noise, detector sensitivity, and incoherent scattering</w:t>
      </w:r>
      <w:r w:rsidR="00DB3B4E" w:rsidRPr="00A473A5">
        <w:t>.</w:t>
      </w:r>
    </w:p>
    <w:p w14:paraId="457A1725" w14:textId="48F3B998" w:rsidR="001347AA" w:rsidRPr="00F6496A" w:rsidRDefault="001347AA" w:rsidP="001347AA">
      <w:pPr>
        <w:pStyle w:val="Section"/>
      </w:pPr>
      <w:r>
        <w:t>Results and discussion</w:t>
      </w:r>
      <w:r w:rsidRPr="00A473A5">
        <w:t xml:space="preserve"> </w:t>
      </w:r>
    </w:p>
    <w:p w14:paraId="77D6C765" w14:textId="58EEADEB" w:rsidR="001347AA" w:rsidRPr="00A473A5" w:rsidRDefault="001347AA" w:rsidP="001347AA">
      <w:pPr>
        <w:pStyle w:val="Subsection"/>
        <w:rPr>
          <w:rFonts w:ascii="Times" w:hAnsi="Times"/>
        </w:rPr>
      </w:pPr>
      <w:r>
        <w:t>Theoretical development of PSF analysis for ETFE-g-PSSA</w:t>
      </w:r>
      <w:r w:rsidR="004F2EC8">
        <w:t>_</w:t>
      </w:r>
      <w:r>
        <w:t>2.5 PEM</w:t>
      </w:r>
      <w:r w:rsidRPr="00A473A5">
        <w:rPr>
          <w:rFonts w:ascii="Times" w:hAnsi="Times"/>
        </w:rPr>
        <w:t xml:space="preserve"> </w:t>
      </w:r>
    </w:p>
    <w:p w14:paraId="19720016" w14:textId="2B7FE55A" w:rsidR="001347AA" w:rsidRDefault="001347AA" w:rsidP="001347AA">
      <w:pPr>
        <w:pStyle w:val="Paragraph"/>
        <w:ind w:firstLine="0"/>
        <w:rPr>
          <w:rFonts w:ascii="Times New Roman" w:hAnsi="Times New Roman" w:cs="Times New Roman"/>
        </w:rPr>
      </w:pPr>
      <w:r w:rsidRPr="001E5F92">
        <w:rPr>
          <w:rFonts w:cs="Times"/>
          <w:bCs/>
        </w:rPr>
        <w:t xml:space="preserve">The </w:t>
      </w:r>
      <w:r w:rsidRPr="001347AA">
        <w:rPr>
          <w:rFonts w:ascii="Times New Roman" w:hAnsi="Times New Roman" w:cs="Times New Roman"/>
        </w:rPr>
        <w:t>ETFE-g-PSSA_2.5 PEM is partitioned into separate components of ETFE base polymer (BP, –CH</w:t>
      </w:r>
      <w:r w:rsidRPr="001347AA">
        <w:rPr>
          <w:rFonts w:ascii="Times New Roman" w:hAnsi="Times New Roman" w:cs="Times New Roman"/>
          <w:vertAlign w:val="subscript"/>
        </w:rPr>
        <w:t>2</w:t>
      </w:r>
      <w:r w:rsidRPr="001347AA">
        <w:rPr>
          <w:rFonts w:ascii="Times New Roman" w:hAnsi="Times New Roman" w:cs="Times New Roman"/>
        </w:rPr>
        <w:t>CH</w:t>
      </w:r>
      <w:r w:rsidRPr="001347AA">
        <w:rPr>
          <w:rFonts w:ascii="Times New Roman" w:hAnsi="Times New Roman" w:cs="Times New Roman"/>
          <w:vertAlign w:val="subscript"/>
        </w:rPr>
        <w:t>2</w:t>
      </w:r>
      <w:r w:rsidRPr="001347AA">
        <w:rPr>
          <w:rFonts w:ascii="Times New Roman" w:hAnsi="Times New Roman" w:cs="Times New Roman"/>
        </w:rPr>
        <w:t>CF</w:t>
      </w:r>
      <w:r w:rsidRPr="001347AA">
        <w:rPr>
          <w:rFonts w:ascii="Times New Roman" w:hAnsi="Times New Roman" w:cs="Times New Roman"/>
          <w:vertAlign w:val="subscript"/>
        </w:rPr>
        <w:t>2</w:t>
      </w:r>
      <w:r w:rsidRPr="001347AA">
        <w:rPr>
          <w:rFonts w:ascii="Times New Roman" w:hAnsi="Times New Roman" w:cs="Times New Roman"/>
        </w:rPr>
        <w:t>CF</w:t>
      </w:r>
      <w:r w:rsidRPr="001347AA">
        <w:rPr>
          <w:rFonts w:ascii="Times New Roman" w:hAnsi="Times New Roman" w:cs="Times New Roman"/>
          <w:vertAlign w:val="subscript"/>
        </w:rPr>
        <w:t>2</w:t>
      </w:r>
      <w:r w:rsidRPr="001347AA">
        <w:rPr>
          <w:rFonts w:ascii="Times New Roman" w:hAnsi="Times New Roman" w:cs="Times New Roman"/>
        </w:rPr>
        <w:t>–), graft polymer (GP, –C</w:t>
      </w:r>
      <w:r w:rsidRPr="001347AA">
        <w:rPr>
          <w:rFonts w:ascii="Times New Roman" w:hAnsi="Times New Roman" w:cs="Times New Roman"/>
          <w:vertAlign w:val="subscript"/>
        </w:rPr>
        <w:t>8</w:t>
      </w:r>
      <w:r w:rsidRPr="001347AA">
        <w:rPr>
          <w:rFonts w:ascii="Times New Roman" w:hAnsi="Times New Roman" w:cs="Times New Roman"/>
        </w:rPr>
        <w:t>H</w:t>
      </w:r>
      <w:r w:rsidRPr="001347AA">
        <w:rPr>
          <w:rFonts w:ascii="Times New Roman" w:hAnsi="Times New Roman" w:cs="Times New Roman"/>
          <w:vertAlign w:val="subscript"/>
        </w:rPr>
        <w:t>7</w:t>
      </w:r>
      <w:r w:rsidRPr="001347AA">
        <w:rPr>
          <w:rFonts w:ascii="Times New Roman" w:hAnsi="Times New Roman" w:cs="Times New Roman"/>
        </w:rPr>
        <w:t>–SO</w:t>
      </w:r>
      <w:r w:rsidRPr="001347AA">
        <w:rPr>
          <w:rFonts w:ascii="Times New Roman" w:hAnsi="Times New Roman" w:cs="Times New Roman"/>
          <w:vertAlign w:val="subscript"/>
        </w:rPr>
        <w:t>3</w:t>
      </w:r>
      <w:r w:rsidRPr="001347AA">
        <w:rPr>
          <w:rFonts w:ascii="Times New Roman" w:hAnsi="Times New Roman" w:cs="Times New Roman"/>
        </w:rPr>
        <w:t>H), and water (W). The scattering length density (SLD) of each component is calculated using the chemical structure and mass density being 2.74 and 1.96 (</w:t>
      </w:r>
      <w:r w:rsidRPr="001347AA">
        <w:rPr>
          <w:rFonts w:ascii="Times New Roman" w:hAnsi="Times New Roman" w:cs="Times New Roman"/>
        </w:rPr>
        <w:sym w:font="Symbol" w:char="F0B4"/>
      </w:r>
      <w:r w:rsidRPr="001347AA">
        <w:rPr>
          <w:rFonts w:ascii="Times New Roman" w:hAnsi="Times New Roman" w:cs="Times New Roman"/>
        </w:rPr>
        <w:t>10</w:t>
      </w:r>
      <w:r w:rsidRPr="001347AA">
        <w:rPr>
          <w:rFonts w:ascii="Times New Roman" w:hAnsi="Times New Roman" w:cs="Times New Roman"/>
          <w:vertAlign w:val="superscript"/>
        </w:rPr>
        <w:t>10</w:t>
      </w:r>
      <w:r w:rsidRPr="001347AA">
        <w:rPr>
          <w:rFonts w:ascii="Times New Roman" w:hAnsi="Times New Roman" w:cs="Times New Roman"/>
        </w:rPr>
        <w:t xml:space="preserve"> cm</w:t>
      </w:r>
      <w:r w:rsidRPr="001347AA">
        <w:rPr>
          <w:rFonts w:ascii="Times New Roman" w:hAnsi="Times New Roman" w:cs="Times New Roman"/>
          <w:vertAlign w:val="superscript"/>
        </w:rPr>
        <w:sym w:font="Symbol" w:char="F02D"/>
      </w:r>
      <w:r w:rsidRPr="001347AA">
        <w:rPr>
          <w:rFonts w:ascii="Times New Roman" w:hAnsi="Times New Roman" w:cs="Times New Roman"/>
          <w:vertAlign w:val="superscript"/>
        </w:rPr>
        <w:t>2</w:t>
      </w:r>
      <w:r w:rsidRPr="001347AA">
        <w:rPr>
          <w:rFonts w:ascii="Times New Roman" w:hAnsi="Times New Roman" w:cs="Times New Roman"/>
        </w:rPr>
        <w:t>) for BP (</w:t>
      </w:r>
      <w:proofErr w:type="spellStart"/>
      <w:r w:rsidRPr="001347AA">
        <w:rPr>
          <w:rFonts w:ascii="Times New Roman" w:hAnsi="Times New Roman" w:cs="Times New Roman"/>
          <w:i/>
        </w:rPr>
        <w:t>b</w:t>
      </w:r>
      <w:r w:rsidRPr="001347AA">
        <w:rPr>
          <w:rFonts w:ascii="Times New Roman" w:hAnsi="Times New Roman" w:cs="Times New Roman"/>
          <w:vertAlign w:val="subscript"/>
        </w:rPr>
        <w:t>BP</w:t>
      </w:r>
      <w:proofErr w:type="spellEnd"/>
      <w:r w:rsidRPr="001347AA">
        <w:rPr>
          <w:rFonts w:ascii="Times New Roman" w:hAnsi="Times New Roman" w:cs="Times New Roman"/>
        </w:rPr>
        <w:t>) and GP (</w:t>
      </w:r>
      <w:proofErr w:type="spellStart"/>
      <w:r w:rsidRPr="001347AA">
        <w:rPr>
          <w:rFonts w:ascii="Times New Roman" w:hAnsi="Times New Roman" w:cs="Times New Roman"/>
          <w:i/>
        </w:rPr>
        <w:t>b</w:t>
      </w:r>
      <w:r w:rsidRPr="001347AA">
        <w:rPr>
          <w:rFonts w:ascii="Times New Roman" w:hAnsi="Times New Roman" w:cs="Times New Roman"/>
          <w:vertAlign w:val="subscript"/>
        </w:rPr>
        <w:t>GP</w:t>
      </w:r>
      <w:proofErr w:type="spellEnd"/>
      <w:r w:rsidRPr="001347AA">
        <w:rPr>
          <w:rFonts w:ascii="Times New Roman" w:hAnsi="Times New Roman" w:cs="Times New Roman"/>
        </w:rPr>
        <w:t>), respectively</w:t>
      </w:r>
      <w:r w:rsidR="001A49D7">
        <w:rPr>
          <w:rFonts w:ascii="Times New Roman" w:hAnsi="Times New Roman" w:cs="Times New Roman"/>
        </w:rPr>
        <w:t xml:space="preserve"> [1</w:t>
      </w:r>
      <w:r w:rsidR="004E04DE">
        <w:rPr>
          <w:rFonts w:ascii="Times New Roman" w:hAnsi="Times New Roman" w:cs="Times New Roman"/>
        </w:rPr>
        <w:t>5</w:t>
      </w:r>
      <w:r w:rsidR="001A49D7">
        <w:rPr>
          <w:rFonts w:ascii="Times New Roman" w:hAnsi="Times New Roman" w:cs="Times New Roman"/>
        </w:rPr>
        <w:t>]</w:t>
      </w:r>
      <w:r w:rsidRPr="001347AA">
        <w:rPr>
          <w:rFonts w:ascii="Times New Roman" w:hAnsi="Times New Roman" w:cs="Times New Roman"/>
        </w:rPr>
        <w:t>. SLD of water (</w:t>
      </w:r>
      <w:proofErr w:type="spellStart"/>
      <w:r w:rsidRPr="001347AA">
        <w:rPr>
          <w:rFonts w:ascii="Times New Roman" w:hAnsi="Times New Roman" w:cs="Times New Roman"/>
          <w:i/>
        </w:rPr>
        <w:t>b</w:t>
      </w:r>
      <w:r w:rsidRPr="001347AA">
        <w:rPr>
          <w:rFonts w:ascii="Times New Roman" w:hAnsi="Times New Roman" w:cs="Times New Roman"/>
          <w:vertAlign w:val="subscript"/>
        </w:rPr>
        <w:t>W</w:t>
      </w:r>
      <w:proofErr w:type="spellEnd"/>
      <w:r w:rsidRPr="001347AA">
        <w:rPr>
          <w:rFonts w:ascii="Times New Roman" w:hAnsi="Times New Roman" w:cs="Times New Roman"/>
        </w:rPr>
        <w:t xml:space="preserve">) varies as a function of </w:t>
      </w:r>
      <w:r w:rsidRPr="001347AA">
        <w:rPr>
          <w:rFonts w:ascii="Times New Roman" w:hAnsi="Times New Roman" w:cs="Times New Roman"/>
          <w:i/>
        </w:rPr>
        <w:t>f</w:t>
      </w:r>
      <w:r w:rsidRPr="001347AA">
        <w:rPr>
          <w:rFonts w:ascii="Times New Roman" w:hAnsi="Times New Roman" w:cs="Times New Roman"/>
          <w:vertAlign w:val="subscript"/>
        </w:rPr>
        <w:t>D2O</w:t>
      </w:r>
      <w:r w:rsidRPr="001347AA">
        <w:rPr>
          <w:rFonts w:ascii="Times New Roman" w:hAnsi="Times New Roman" w:cs="Times New Roman"/>
        </w:rPr>
        <w:t xml:space="preserve"> of the water mixture as</w:t>
      </w:r>
    </w:p>
    <w:p w14:paraId="289E8688" w14:textId="14825C56" w:rsidR="001347AA" w:rsidRPr="001347AA" w:rsidRDefault="001347AA" w:rsidP="001347AA">
      <w:pPr>
        <w:jc w:val="center"/>
        <w:rPr>
          <w:rFonts w:ascii="Times" w:hAnsi="Times"/>
          <w:sz w:val="18"/>
          <w:szCs w:val="18"/>
          <w:vertAlign w:val="subscript"/>
        </w:rPr>
      </w:pPr>
      <w:r>
        <w:rPr>
          <w:rFonts w:ascii="Times" w:hAnsi="Times"/>
          <w:i/>
          <w:iCs/>
          <w:sz w:val="20"/>
          <w:lang w:val="en-GB"/>
        </w:rPr>
        <w:t xml:space="preserve">   </w:t>
      </w:r>
      <w:proofErr w:type="spellStart"/>
      <w:r w:rsidRPr="001347AA">
        <w:rPr>
          <w:rFonts w:ascii="Times" w:hAnsi="Times"/>
          <w:i/>
          <w:iCs/>
          <w:sz w:val="18"/>
          <w:szCs w:val="18"/>
          <w:lang w:val="en-GB"/>
        </w:rPr>
        <w:t>b</w:t>
      </w:r>
      <w:r w:rsidRPr="001347AA">
        <w:rPr>
          <w:rFonts w:ascii="Times" w:hAnsi="Times"/>
          <w:i/>
          <w:iCs/>
          <w:sz w:val="18"/>
          <w:szCs w:val="18"/>
          <w:vertAlign w:val="subscript"/>
          <w:lang w:val="en-GB"/>
        </w:rPr>
        <w:t>w</w:t>
      </w:r>
      <w:proofErr w:type="spellEnd"/>
      <w:r w:rsidRPr="001347AA">
        <w:rPr>
          <w:rFonts w:ascii="Times" w:hAnsi="Times"/>
          <w:sz w:val="18"/>
          <w:szCs w:val="18"/>
          <w:lang w:val="en-GB"/>
        </w:rPr>
        <w:t>=</w:t>
      </w:r>
      <w:r w:rsidRPr="001347AA">
        <w:rPr>
          <w:rFonts w:ascii="Times" w:hAnsi="Times"/>
          <w:i/>
          <w:iCs/>
          <w:sz w:val="18"/>
          <w:szCs w:val="18"/>
          <w:lang w:val="en-GB"/>
        </w:rPr>
        <w:t>b</w:t>
      </w:r>
      <w:r w:rsidRPr="001347AA">
        <w:rPr>
          <w:rFonts w:ascii="Times" w:hAnsi="Times"/>
          <w:i/>
          <w:iCs/>
          <w:sz w:val="18"/>
          <w:szCs w:val="18"/>
          <w:vertAlign w:val="subscript"/>
          <w:lang w:val="en-GB"/>
        </w:rPr>
        <w:t>D2O</w:t>
      </w:r>
      <w:r w:rsidRPr="001347AA">
        <w:rPr>
          <w:rFonts w:ascii="Times" w:hAnsi="Times"/>
          <w:i/>
          <w:iCs/>
          <w:sz w:val="18"/>
          <w:szCs w:val="18"/>
          <w:lang w:val="en-GB"/>
        </w:rPr>
        <w:t>f</w:t>
      </w:r>
      <w:r w:rsidRPr="001347AA">
        <w:rPr>
          <w:rFonts w:ascii="Times" w:hAnsi="Times"/>
          <w:i/>
          <w:iCs/>
          <w:sz w:val="18"/>
          <w:szCs w:val="18"/>
          <w:vertAlign w:val="subscript"/>
          <w:lang w:val="en-GB"/>
        </w:rPr>
        <w:t>D2O</w:t>
      </w:r>
      <w:r w:rsidRPr="001347AA">
        <w:rPr>
          <w:rFonts w:ascii="Times" w:hAnsi="Times"/>
          <w:sz w:val="18"/>
          <w:szCs w:val="18"/>
          <w:lang w:val="en-GB"/>
        </w:rPr>
        <w:t>+</w:t>
      </w:r>
      <w:r w:rsidRPr="001347AA">
        <w:rPr>
          <w:rFonts w:ascii="Times" w:hAnsi="Times"/>
          <w:i/>
          <w:iCs/>
          <w:sz w:val="18"/>
          <w:szCs w:val="18"/>
          <w:lang w:val="en-GB"/>
        </w:rPr>
        <w:t>b</w:t>
      </w:r>
      <w:r w:rsidRPr="001347AA">
        <w:rPr>
          <w:rFonts w:ascii="Times" w:hAnsi="Times"/>
          <w:i/>
          <w:iCs/>
          <w:sz w:val="18"/>
          <w:szCs w:val="18"/>
          <w:vertAlign w:val="subscript"/>
          <w:lang w:val="en-GB"/>
        </w:rPr>
        <w:t>H2O</w:t>
      </w:r>
      <w:r w:rsidRPr="001347AA">
        <w:rPr>
          <w:rFonts w:ascii="Times" w:hAnsi="Times"/>
          <w:sz w:val="18"/>
          <w:szCs w:val="18"/>
          <w:lang w:val="en-GB"/>
        </w:rPr>
        <w:t>(1-</w:t>
      </w:r>
      <w:r w:rsidRPr="001347AA">
        <w:rPr>
          <w:rFonts w:ascii="Times" w:hAnsi="Times"/>
          <w:i/>
          <w:iCs/>
          <w:sz w:val="18"/>
          <w:szCs w:val="18"/>
          <w:lang w:val="en-GB"/>
        </w:rPr>
        <w:t>f</w:t>
      </w:r>
      <w:r w:rsidRPr="001347AA">
        <w:rPr>
          <w:rFonts w:ascii="Times" w:hAnsi="Times"/>
          <w:i/>
          <w:iCs/>
          <w:sz w:val="18"/>
          <w:szCs w:val="18"/>
          <w:vertAlign w:val="subscript"/>
          <w:lang w:val="en-GB"/>
        </w:rPr>
        <w:t>D2O</w:t>
      </w:r>
      <w:r w:rsidRPr="001347AA">
        <w:rPr>
          <w:rFonts w:ascii="Times" w:hAnsi="Times"/>
          <w:sz w:val="18"/>
          <w:szCs w:val="18"/>
          <w:lang w:val="en-GB"/>
        </w:rPr>
        <w:t>)</w:t>
      </w:r>
      <w:r w:rsidRPr="001347AA">
        <w:rPr>
          <w:rFonts w:ascii="Times" w:hAnsi="Times"/>
          <w:sz w:val="18"/>
          <w:szCs w:val="18"/>
          <w:vertAlign w:val="subscript"/>
        </w:rPr>
        <w:tab/>
        <w:t xml:space="preserve">        </w:t>
      </w:r>
      <w:r w:rsidR="00264477">
        <w:rPr>
          <w:rFonts w:ascii="Times" w:hAnsi="Times"/>
          <w:sz w:val="18"/>
          <w:szCs w:val="18"/>
          <w:vertAlign w:val="subscript"/>
        </w:rPr>
        <w:t xml:space="preserve">                                      </w:t>
      </w:r>
      <w:r w:rsidRPr="001347AA">
        <w:rPr>
          <w:rFonts w:ascii="Times" w:hAnsi="Times"/>
          <w:sz w:val="18"/>
          <w:szCs w:val="18"/>
          <w:vertAlign w:val="subscript"/>
        </w:rPr>
        <w:t xml:space="preserve">   </w:t>
      </w:r>
      <w:proofErr w:type="gramStart"/>
      <w:r w:rsidRPr="001347AA">
        <w:rPr>
          <w:rFonts w:ascii="Times" w:hAnsi="Times"/>
          <w:sz w:val="18"/>
          <w:szCs w:val="18"/>
          <w:vertAlign w:val="subscript"/>
        </w:rPr>
        <w:t xml:space="preserve">   (</w:t>
      </w:r>
      <w:proofErr w:type="gramEnd"/>
      <w:r w:rsidRPr="001347AA">
        <w:rPr>
          <w:rFonts w:ascii="Times" w:hAnsi="Times"/>
          <w:sz w:val="18"/>
          <w:szCs w:val="18"/>
          <w:vertAlign w:val="subscript"/>
        </w:rPr>
        <w:t>1)</w:t>
      </w:r>
    </w:p>
    <w:p w14:paraId="333DF82B" w14:textId="51B76817" w:rsidR="001347AA" w:rsidRDefault="001347AA" w:rsidP="001347AA">
      <w:pPr>
        <w:pStyle w:val="Paragraph"/>
        <w:ind w:firstLine="0"/>
        <w:rPr>
          <w:rFonts w:ascii="Times New Roman" w:hAnsi="Times New Roman" w:cs="Times New Roman"/>
        </w:rPr>
      </w:pPr>
      <w:r w:rsidRPr="001347AA">
        <w:rPr>
          <w:rFonts w:ascii="Times New Roman" w:hAnsi="Times New Roman" w:cs="Times New Roman"/>
        </w:rPr>
        <w:t xml:space="preserve">where </w:t>
      </w:r>
      <w:r w:rsidRPr="001347AA">
        <w:rPr>
          <w:rFonts w:ascii="Times New Roman" w:hAnsi="Times New Roman" w:cs="Times New Roman"/>
          <w:i/>
        </w:rPr>
        <w:t>b</w:t>
      </w:r>
      <w:r w:rsidRPr="001347AA">
        <w:rPr>
          <w:rFonts w:ascii="Times New Roman" w:hAnsi="Times New Roman" w:cs="Times New Roman"/>
          <w:vertAlign w:val="subscript"/>
        </w:rPr>
        <w:t>D2O</w:t>
      </w:r>
      <w:r w:rsidRPr="001347AA">
        <w:rPr>
          <w:rFonts w:ascii="Times New Roman" w:hAnsi="Times New Roman" w:cs="Times New Roman"/>
        </w:rPr>
        <w:t xml:space="preserve"> and </w:t>
      </w:r>
      <w:r w:rsidRPr="001347AA">
        <w:rPr>
          <w:rFonts w:ascii="Times New Roman" w:hAnsi="Times New Roman" w:cs="Times New Roman"/>
          <w:i/>
        </w:rPr>
        <w:t>b</w:t>
      </w:r>
      <w:r w:rsidRPr="001347AA">
        <w:rPr>
          <w:rFonts w:ascii="Times New Roman" w:hAnsi="Times New Roman" w:cs="Times New Roman"/>
          <w:vertAlign w:val="subscript"/>
        </w:rPr>
        <w:t>H2O</w:t>
      </w:r>
      <w:r w:rsidRPr="001347AA">
        <w:rPr>
          <w:rFonts w:ascii="Times New Roman" w:hAnsi="Times New Roman" w:cs="Times New Roman"/>
        </w:rPr>
        <w:t xml:space="preserve"> are the SLD of D</w:t>
      </w:r>
      <w:r w:rsidRPr="001347AA">
        <w:rPr>
          <w:rFonts w:ascii="Times New Roman" w:hAnsi="Times New Roman" w:cs="Times New Roman"/>
          <w:vertAlign w:val="subscript"/>
        </w:rPr>
        <w:t>2</w:t>
      </w:r>
      <w:r w:rsidRPr="001347AA">
        <w:rPr>
          <w:rFonts w:ascii="Times New Roman" w:hAnsi="Times New Roman" w:cs="Times New Roman"/>
        </w:rPr>
        <w:t>O and H</w:t>
      </w:r>
      <w:r w:rsidRPr="001347AA">
        <w:rPr>
          <w:rFonts w:ascii="Times New Roman" w:hAnsi="Times New Roman" w:cs="Times New Roman"/>
          <w:vertAlign w:val="subscript"/>
        </w:rPr>
        <w:t>2</w:t>
      </w:r>
      <w:r w:rsidRPr="001347AA">
        <w:rPr>
          <w:rFonts w:ascii="Times New Roman" w:hAnsi="Times New Roman" w:cs="Times New Roman"/>
        </w:rPr>
        <w:t>O being 6.34 and −0.56 (</w:t>
      </w:r>
      <w:r w:rsidRPr="001347AA">
        <w:rPr>
          <w:rFonts w:ascii="Times New Roman" w:hAnsi="Times New Roman" w:cs="Times New Roman"/>
          <w:lang w:eastAsia="zh-CN"/>
        </w:rPr>
        <w:sym w:font="Symbol" w:char="F0B4"/>
      </w:r>
      <w:r w:rsidRPr="001347AA">
        <w:rPr>
          <w:rFonts w:ascii="Times New Roman" w:hAnsi="Times New Roman" w:cs="Times New Roman"/>
          <w:lang w:eastAsia="zh-CN"/>
        </w:rPr>
        <w:t xml:space="preserve"> 10</w:t>
      </w:r>
      <w:r w:rsidRPr="001347AA">
        <w:rPr>
          <w:rFonts w:ascii="Times New Roman" w:hAnsi="Times New Roman" w:cs="Times New Roman"/>
          <w:vertAlign w:val="superscript"/>
          <w:lang w:eastAsia="zh-CN"/>
        </w:rPr>
        <w:t>10</w:t>
      </w:r>
      <w:r w:rsidRPr="001347AA">
        <w:rPr>
          <w:rFonts w:ascii="Times New Roman" w:hAnsi="Times New Roman" w:cs="Times New Roman"/>
          <w:lang w:eastAsia="zh-CN"/>
        </w:rPr>
        <w:t xml:space="preserve"> cm</w:t>
      </w:r>
      <w:r w:rsidRPr="001347AA">
        <w:rPr>
          <w:rFonts w:ascii="Times New Roman" w:hAnsi="Times New Roman" w:cs="Times New Roman"/>
          <w:vertAlign w:val="superscript"/>
          <w:lang w:eastAsia="zh-CN"/>
        </w:rPr>
        <w:t>−2</w:t>
      </w:r>
      <w:r w:rsidRPr="001347AA">
        <w:rPr>
          <w:rFonts w:ascii="Times New Roman" w:hAnsi="Times New Roman" w:cs="Times New Roman"/>
        </w:rPr>
        <w:t>), respectively.</w:t>
      </w:r>
    </w:p>
    <w:p w14:paraId="0421110D" w14:textId="36331BA9" w:rsidR="001347AA" w:rsidRDefault="001347AA" w:rsidP="001347AA">
      <w:pPr>
        <w:pStyle w:val="Paragraph"/>
        <w:rPr>
          <w:rFonts w:ascii="Times New Roman" w:hAnsi="Times New Roman" w:cs="Times New Roman"/>
        </w:rPr>
      </w:pPr>
      <w:r w:rsidRPr="001347AA">
        <w:rPr>
          <w:rFonts w:ascii="Times New Roman" w:hAnsi="Times New Roman" w:cs="Times New Roman"/>
        </w:rPr>
        <w:t>According to</w:t>
      </w:r>
      <w:r w:rsidRPr="001347AA">
        <w:rPr>
          <w:rFonts w:ascii="Times New Roman" w:hAnsi="Times New Roman" w:cs="Times New Roman"/>
          <w:bCs/>
        </w:rPr>
        <w:t xml:space="preserve"> </w:t>
      </w:r>
      <w:r w:rsidRPr="001347AA">
        <w:rPr>
          <w:rFonts w:ascii="Times New Roman" w:hAnsi="Times New Roman" w:cs="Times New Roman"/>
        </w:rPr>
        <w:t xml:space="preserve">incompressibility assumption, </w:t>
      </w:r>
      <w:r w:rsidRPr="001347AA">
        <w:rPr>
          <w:rFonts w:ascii="Times New Roman" w:hAnsi="Times New Roman" w:cs="Times New Roman"/>
          <w:i/>
          <w:iCs/>
        </w:rPr>
        <w:t>I</w:t>
      </w:r>
      <w:r w:rsidRPr="001347AA">
        <w:rPr>
          <w:rFonts w:ascii="Times New Roman" w:hAnsi="Times New Roman" w:cs="Times New Roman"/>
        </w:rPr>
        <w:t>(</w:t>
      </w:r>
      <w:r w:rsidRPr="001347AA">
        <w:rPr>
          <w:rFonts w:ascii="Times New Roman" w:hAnsi="Times New Roman" w:cs="Times New Roman"/>
          <w:i/>
          <w:iCs/>
        </w:rPr>
        <w:t>q</w:t>
      </w:r>
      <w:r w:rsidRPr="001347AA">
        <w:rPr>
          <w:rFonts w:ascii="Times New Roman" w:hAnsi="Times New Roman" w:cs="Times New Roman"/>
        </w:rPr>
        <w:t xml:space="preserve">) can be described by three PSF self-terms </w:t>
      </w:r>
      <w:proofErr w:type="spellStart"/>
      <w:r w:rsidR="004668B4" w:rsidRPr="00264477">
        <w:rPr>
          <w:rFonts w:cs="Times"/>
          <w:i/>
        </w:rPr>
        <w:t>S</w:t>
      </w:r>
      <w:r w:rsidR="004668B4" w:rsidRPr="00264477">
        <w:rPr>
          <w:rFonts w:cs="Times"/>
          <w:i/>
          <w:vertAlign w:val="subscript"/>
        </w:rPr>
        <w:t>ii</w:t>
      </w:r>
      <w:proofErr w:type="spellEnd"/>
      <w:r w:rsidR="004668B4" w:rsidRPr="004668B4">
        <w:rPr>
          <w:rFonts w:cs="Times"/>
          <w:iCs/>
        </w:rPr>
        <w:t>(</w:t>
      </w:r>
      <w:r w:rsidR="004668B4" w:rsidRPr="004668B4">
        <w:rPr>
          <w:rFonts w:cs="Times"/>
          <w:i/>
        </w:rPr>
        <w:t>q</w:t>
      </w:r>
      <w:r w:rsidR="004668B4" w:rsidRPr="004668B4">
        <w:rPr>
          <w:rFonts w:cs="Times"/>
          <w:iCs/>
        </w:rPr>
        <w:t>)</w:t>
      </w:r>
      <w:r w:rsidR="004668B4" w:rsidRPr="001347AA">
        <w:rPr>
          <w:rFonts w:ascii="Times New Roman" w:hAnsi="Times New Roman" w:cs="Times New Roman"/>
        </w:rPr>
        <w:t xml:space="preserve"> </w:t>
      </w:r>
      <w:r w:rsidRPr="001347AA">
        <w:rPr>
          <w:rFonts w:ascii="Times New Roman" w:hAnsi="Times New Roman" w:cs="Times New Roman"/>
        </w:rPr>
        <w:t>as follows</w:t>
      </w:r>
      <w:r>
        <w:rPr>
          <w:rFonts w:ascii="Times New Roman" w:hAnsi="Times New Roman" w:cs="Times New Roman"/>
        </w:rPr>
        <w:t>,</w:t>
      </w:r>
    </w:p>
    <w:p w14:paraId="4ED3AAEF" w14:textId="681D05B7" w:rsidR="001347AA" w:rsidRDefault="001347AA" w:rsidP="001347AA">
      <w:pPr>
        <w:pStyle w:val="Paragraph"/>
        <w:rPr>
          <w:sz w:val="18"/>
          <w:szCs w:val="18"/>
          <w:vertAlign w:val="subscript"/>
        </w:rPr>
      </w:pPr>
      <w:r w:rsidRPr="001347AA">
        <w:rPr>
          <w:rFonts w:hint="cs"/>
          <w:i/>
          <w:iCs/>
        </w:rPr>
        <w:t>I</w:t>
      </w:r>
      <w:r>
        <w:t>(</w:t>
      </w:r>
      <w:r w:rsidRPr="001347AA">
        <w:rPr>
          <w:i/>
          <w:iCs/>
        </w:rPr>
        <w:t>q</w:t>
      </w:r>
      <w:r>
        <w:t>)=(</w:t>
      </w:r>
      <w:proofErr w:type="spellStart"/>
      <w:r w:rsidRPr="001347AA">
        <w:rPr>
          <w:i/>
          <w:iCs/>
        </w:rPr>
        <w:t>b</w:t>
      </w:r>
      <w:r w:rsidRPr="001347AA">
        <w:rPr>
          <w:vertAlign w:val="subscript"/>
        </w:rPr>
        <w:t>BP</w:t>
      </w:r>
      <w:r>
        <w:t>-</w:t>
      </w:r>
      <w:proofErr w:type="gramStart"/>
      <w:r w:rsidRPr="00264477">
        <w:rPr>
          <w:i/>
          <w:iCs/>
        </w:rPr>
        <w:t>b</w:t>
      </w:r>
      <w:r>
        <w:rPr>
          <w:vertAlign w:val="subscript"/>
        </w:rPr>
        <w:t>GP</w:t>
      </w:r>
      <w:proofErr w:type="spellEnd"/>
      <w:r>
        <w:t>)(</w:t>
      </w:r>
      <w:proofErr w:type="spellStart"/>
      <w:proofErr w:type="gramEnd"/>
      <w:r w:rsidRPr="001347AA">
        <w:rPr>
          <w:i/>
          <w:iCs/>
        </w:rPr>
        <w:t>b</w:t>
      </w:r>
      <w:r w:rsidRPr="001347AA">
        <w:rPr>
          <w:vertAlign w:val="subscript"/>
        </w:rPr>
        <w:t>BP</w:t>
      </w:r>
      <w:r>
        <w:t>-</w:t>
      </w:r>
      <w:r w:rsidRPr="00264477">
        <w:rPr>
          <w:i/>
          <w:iCs/>
        </w:rPr>
        <w:t>b</w:t>
      </w:r>
      <w:r>
        <w:rPr>
          <w:vertAlign w:val="subscript"/>
        </w:rPr>
        <w:t>W</w:t>
      </w:r>
      <w:proofErr w:type="spellEnd"/>
      <w:r>
        <w:t>)</w:t>
      </w:r>
      <w:r w:rsidRPr="00264477">
        <w:rPr>
          <w:i/>
          <w:iCs/>
        </w:rPr>
        <w:t>S</w:t>
      </w:r>
      <w:r>
        <w:rPr>
          <w:vertAlign w:val="subscript"/>
        </w:rPr>
        <w:t>BP-BP</w:t>
      </w:r>
      <w:r w:rsidR="00264477">
        <w:t>(</w:t>
      </w:r>
      <w:r w:rsidR="00264477" w:rsidRPr="00264477">
        <w:rPr>
          <w:i/>
          <w:iCs/>
        </w:rPr>
        <w:t>q</w:t>
      </w:r>
      <w:r w:rsidR="00264477">
        <w:t>)+(</w:t>
      </w:r>
      <w:proofErr w:type="spellStart"/>
      <w:r w:rsidR="00264477" w:rsidRPr="001347AA">
        <w:rPr>
          <w:i/>
          <w:iCs/>
        </w:rPr>
        <w:t>b</w:t>
      </w:r>
      <w:r w:rsidR="00264477">
        <w:rPr>
          <w:vertAlign w:val="subscript"/>
        </w:rPr>
        <w:t>G</w:t>
      </w:r>
      <w:r w:rsidR="00264477" w:rsidRPr="001347AA">
        <w:rPr>
          <w:vertAlign w:val="subscript"/>
        </w:rPr>
        <w:t>P</w:t>
      </w:r>
      <w:r w:rsidR="00264477">
        <w:t>-</w:t>
      </w:r>
      <w:r w:rsidR="00264477" w:rsidRPr="00264477">
        <w:rPr>
          <w:i/>
          <w:iCs/>
        </w:rPr>
        <w:t>b</w:t>
      </w:r>
      <w:r w:rsidR="00264477">
        <w:rPr>
          <w:vertAlign w:val="subscript"/>
        </w:rPr>
        <w:t>BP</w:t>
      </w:r>
      <w:proofErr w:type="spellEnd"/>
      <w:r w:rsidR="00264477">
        <w:t>)(</w:t>
      </w:r>
      <w:proofErr w:type="spellStart"/>
      <w:r w:rsidR="00264477" w:rsidRPr="001347AA">
        <w:rPr>
          <w:i/>
          <w:iCs/>
        </w:rPr>
        <w:t>b</w:t>
      </w:r>
      <w:r w:rsidR="00264477">
        <w:rPr>
          <w:vertAlign w:val="subscript"/>
        </w:rPr>
        <w:t>G</w:t>
      </w:r>
      <w:r w:rsidR="00264477" w:rsidRPr="001347AA">
        <w:rPr>
          <w:vertAlign w:val="subscript"/>
        </w:rPr>
        <w:t>P</w:t>
      </w:r>
      <w:r w:rsidR="00264477">
        <w:t>-</w:t>
      </w:r>
      <w:r w:rsidR="00264477" w:rsidRPr="00264477">
        <w:rPr>
          <w:i/>
          <w:iCs/>
        </w:rPr>
        <w:t>b</w:t>
      </w:r>
      <w:r w:rsidR="00264477">
        <w:rPr>
          <w:vertAlign w:val="subscript"/>
        </w:rPr>
        <w:t>W</w:t>
      </w:r>
      <w:proofErr w:type="spellEnd"/>
      <w:r w:rsidR="00264477">
        <w:t>)</w:t>
      </w:r>
      <w:r w:rsidR="00264477" w:rsidRPr="00264477">
        <w:rPr>
          <w:i/>
          <w:iCs/>
        </w:rPr>
        <w:t>S</w:t>
      </w:r>
      <w:r w:rsidR="00264477">
        <w:rPr>
          <w:vertAlign w:val="subscript"/>
        </w:rPr>
        <w:t>GP-GP</w:t>
      </w:r>
      <w:r w:rsidR="00264477">
        <w:t>(</w:t>
      </w:r>
      <w:r w:rsidR="00264477" w:rsidRPr="00264477">
        <w:rPr>
          <w:i/>
          <w:iCs/>
        </w:rPr>
        <w:t>q</w:t>
      </w:r>
      <w:r w:rsidR="00264477">
        <w:t>)+</w:t>
      </w:r>
      <w:r w:rsidR="00264477" w:rsidRPr="00264477">
        <w:t xml:space="preserve"> </w:t>
      </w:r>
      <w:r w:rsidR="00264477">
        <w:t>(</w:t>
      </w:r>
      <w:proofErr w:type="spellStart"/>
      <w:r w:rsidR="00264477" w:rsidRPr="001347AA">
        <w:rPr>
          <w:i/>
          <w:iCs/>
        </w:rPr>
        <w:t>b</w:t>
      </w:r>
      <w:r w:rsidR="00264477">
        <w:rPr>
          <w:vertAlign w:val="subscript"/>
        </w:rPr>
        <w:t>W</w:t>
      </w:r>
      <w:r w:rsidR="00264477">
        <w:t>-</w:t>
      </w:r>
      <w:r w:rsidR="00264477" w:rsidRPr="00264477">
        <w:rPr>
          <w:i/>
          <w:iCs/>
        </w:rPr>
        <w:t>b</w:t>
      </w:r>
      <w:r w:rsidR="00264477">
        <w:rPr>
          <w:vertAlign w:val="subscript"/>
        </w:rPr>
        <w:t>BP</w:t>
      </w:r>
      <w:proofErr w:type="spellEnd"/>
      <w:r w:rsidR="00264477">
        <w:t>)(</w:t>
      </w:r>
      <w:proofErr w:type="spellStart"/>
      <w:r w:rsidR="00264477" w:rsidRPr="001347AA">
        <w:rPr>
          <w:i/>
          <w:iCs/>
        </w:rPr>
        <w:t>b</w:t>
      </w:r>
      <w:r w:rsidR="00264477">
        <w:rPr>
          <w:vertAlign w:val="subscript"/>
        </w:rPr>
        <w:t>W</w:t>
      </w:r>
      <w:r w:rsidR="00264477">
        <w:t>-</w:t>
      </w:r>
      <w:r w:rsidR="00264477" w:rsidRPr="00264477">
        <w:rPr>
          <w:i/>
          <w:iCs/>
        </w:rPr>
        <w:t>b</w:t>
      </w:r>
      <w:r w:rsidR="00264477">
        <w:rPr>
          <w:vertAlign w:val="subscript"/>
        </w:rPr>
        <w:t>GP</w:t>
      </w:r>
      <w:proofErr w:type="spellEnd"/>
      <w:r w:rsidR="00264477">
        <w:t>)</w:t>
      </w:r>
      <w:r w:rsidR="00264477" w:rsidRPr="00264477">
        <w:rPr>
          <w:i/>
          <w:iCs/>
        </w:rPr>
        <w:t>S</w:t>
      </w:r>
      <w:r w:rsidR="00264477">
        <w:rPr>
          <w:vertAlign w:val="subscript"/>
        </w:rPr>
        <w:t>W-W</w:t>
      </w:r>
      <w:r w:rsidR="00264477">
        <w:t>(</w:t>
      </w:r>
      <w:r w:rsidR="00264477" w:rsidRPr="00264477">
        <w:rPr>
          <w:i/>
          <w:iCs/>
        </w:rPr>
        <w:t>q</w:t>
      </w:r>
      <w:r w:rsidR="00264477">
        <w:t>)</w:t>
      </w:r>
      <w:r w:rsidR="00264477" w:rsidRPr="00264477">
        <w:rPr>
          <w:sz w:val="18"/>
          <w:szCs w:val="18"/>
          <w:vertAlign w:val="subscript"/>
        </w:rPr>
        <w:t xml:space="preserve"> </w:t>
      </w:r>
      <w:r w:rsidR="00264477" w:rsidRPr="001347AA">
        <w:rPr>
          <w:sz w:val="18"/>
          <w:szCs w:val="18"/>
          <w:vertAlign w:val="subscript"/>
        </w:rPr>
        <w:tab/>
        <w:t xml:space="preserve">              (</w:t>
      </w:r>
      <w:r w:rsidR="00264477">
        <w:rPr>
          <w:sz w:val="18"/>
          <w:szCs w:val="18"/>
          <w:vertAlign w:val="subscript"/>
        </w:rPr>
        <w:t>2</w:t>
      </w:r>
      <w:r w:rsidR="00264477" w:rsidRPr="001347AA">
        <w:rPr>
          <w:sz w:val="18"/>
          <w:szCs w:val="18"/>
          <w:vertAlign w:val="subscript"/>
        </w:rPr>
        <w:t>)</w:t>
      </w:r>
    </w:p>
    <w:p w14:paraId="3C711958" w14:textId="3B77F556" w:rsidR="00264477" w:rsidRDefault="00264477" w:rsidP="00264477">
      <w:pPr>
        <w:pStyle w:val="Paragraph"/>
        <w:ind w:firstLine="0"/>
        <w:rPr>
          <w:rFonts w:cs="Times"/>
          <w:vertAlign w:val="superscript"/>
        </w:rPr>
      </w:pPr>
      <w:r w:rsidRPr="00264477">
        <w:rPr>
          <w:rFonts w:ascii="Times New Roman" w:hAnsi="Times New Roman" w:cs="Times New Roman"/>
        </w:rPr>
        <w:t xml:space="preserve">where </w:t>
      </w:r>
      <w:proofErr w:type="spellStart"/>
      <w:r w:rsidRPr="00264477">
        <w:rPr>
          <w:rFonts w:cs="Times"/>
          <w:i/>
        </w:rPr>
        <w:t>S</w:t>
      </w:r>
      <w:r w:rsidRPr="00264477">
        <w:rPr>
          <w:rFonts w:cs="Times"/>
          <w:i/>
          <w:vertAlign w:val="subscript"/>
        </w:rPr>
        <w:t>ii</w:t>
      </w:r>
      <w:proofErr w:type="spellEnd"/>
      <w:r w:rsidRPr="00264477">
        <w:rPr>
          <w:rFonts w:cs="Times"/>
        </w:rPr>
        <w:t xml:space="preserve"> </w:t>
      </w:r>
      <w:r w:rsidRPr="00264477">
        <w:rPr>
          <w:rFonts w:ascii="Times New Roman" w:hAnsi="Times New Roman" w:cs="Times New Roman"/>
          <w:iCs/>
        </w:rPr>
        <w:t>is</w:t>
      </w:r>
      <w:r w:rsidRPr="00264477">
        <w:rPr>
          <w:rFonts w:ascii="Times New Roman" w:hAnsi="Times New Roman" w:cs="Times New Roman"/>
        </w:rPr>
        <w:t xml:space="preserve"> PSF self-term of the </w:t>
      </w:r>
      <w:proofErr w:type="spellStart"/>
      <w:r w:rsidRPr="00264477">
        <w:rPr>
          <w:rFonts w:ascii="Times New Roman" w:hAnsi="Times New Roman" w:cs="Times New Roman"/>
          <w:i/>
        </w:rPr>
        <w:t>i</w:t>
      </w:r>
      <w:proofErr w:type="spellEnd"/>
      <w:r w:rsidRPr="00264477">
        <w:rPr>
          <w:rFonts w:ascii="Times New Roman" w:hAnsi="Times New Roman" w:cs="Times New Roman"/>
        </w:rPr>
        <w:t xml:space="preserve"> component (</w:t>
      </w:r>
      <w:proofErr w:type="spellStart"/>
      <w:r w:rsidRPr="00264477">
        <w:rPr>
          <w:rFonts w:ascii="Times New Roman" w:hAnsi="Times New Roman" w:cs="Times New Roman"/>
          <w:i/>
        </w:rPr>
        <w:t>i</w:t>
      </w:r>
      <w:proofErr w:type="spellEnd"/>
      <w:r w:rsidRPr="00264477">
        <w:rPr>
          <w:rFonts w:ascii="Times New Roman" w:hAnsi="Times New Roman" w:cs="Times New Roman"/>
        </w:rPr>
        <w:t xml:space="preserve"> = BP, </w:t>
      </w:r>
      <w:proofErr w:type="gramStart"/>
      <w:r w:rsidRPr="00264477">
        <w:rPr>
          <w:rFonts w:ascii="Times New Roman" w:hAnsi="Times New Roman" w:cs="Times New Roman"/>
        </w:rPr>
        <w:t>GP</w:t>
      </w:r>
      <w:proofErr w:type="gramEnd"/>
      <w:r w:rsidRPr="00264477">
        <w:rPr>
          <w:rFonts w:ascii="Times New Roman" w:hAnsi="Times New Roman" w:cs="Times New Roman"/>
        </w:rPr>
        <w:t xml:space="preserve"> and W), </w:t>
      </w:r>
      <w:r>
        <w:rPr>
          <w:rFonts w:ascii="Times New Roman" w:hAnsi="Times New Roman" w:cs="Times New Roman"/>
        </w:rPr>
        <w:t>representing</w:t>
      </w:r>
      <w:r w:rsidRPr="00264477">
        <w:rPr>
          <w:rFonts w:cs="Times"/>
        </w:rPr>
        <w:t xml:space="preserve"> </w:t>
      </w:r>
      <w:r>
        <w:rPr>
          <w:rFonts w:cs="Times"/>
        </w:rPr>
        <w:t>its</w:t>
      </w:r>
      <w:r w:rsidRPr="00264477">
        <w:rPr>
          <w:rFonts w:cs="Times"/>
        </w:rPr>
        <w:t xml:space="preserve"> structural information.</w:t>
      </w:r>
    </w:p>
    <w:p w14:paraId="43A55CAB" w14:textId="04895CE4" w:rsidR="00264477" w:rsidRDefault="00264477" w:rsidP="00264477">
      <w:pPr>
        <w:pStyle w:val="Paragraph"/>
        <w:rPr>
          <w:rFonts w:ascii="Times New Roman" w:hAnsi="Times New Roman" w:cs="Times New Roman"/>
          <w:vertAlign w:val="superscript"/>
        </w:rPr>
      </w:pPr>
      <w:r w:rsidRPr="00264477">
        <w:rPr>
          <w:rFonts w:ascii="Times New Roman" w:hAnsi="Times New Roman"/>
        </w:rPr>
        <w:t xml:space="preserve">CV-SANS </w:t>
      </w:r>
      <w:r w:rsidRPr="00264477">
        <w:rPr>
          <w:rFonts w:ascii="Times New Roman" w:hAnsi="Times New Roman" w:cs="Times New Roman"/>
        </w:rPr>
        <w:t>experiments</w:t>
      </w:r>
      <w:r w:rsidRPr="00264477">
        <w:rPr>
          <w:rFonts w:ascii="Times New Roman" w:hAnsi="Times New Roman"/>
        </w:rPr>
        <w:t xml:space="preserve"> are performed with </w:t>
      </w:r>
      <w:r w:rsidRPr="00264477">
        <w:rPr>
          <w:rFonts w:ascii="Times New Roman" w:hAnsi="Times New Roman"/>
          <w:i/>
        </w:rPr>
        <w:t>m</w:t>
      </w:r>
      <w:r w:rsidRPr="00264477">
        <w:rPr>
          <w:rFonts w:ascii="Times New Roman" w:hAnsi="Times New Roman"/>
        </w:rPr>
        <w:t xml:space="preserve"> different contrast by using H</w:t>
      </w:r>
      <w:r w:rsidRPr="00264477">
        <w:rPr>
          <w:rFonts w:ascii="Times New Roman" w:hAnsi="Times New Roman"/>
          <w:vertAlign w:val="subscript"/>
        </w:rPr>
        <w:t>2</w:t>
      </w:r>
      <w:r w:rsidRPr="00264477">
        <w:rPr>
          <w:rFonts w:ascii="Times New Roman" w:hAnsi="Times New Roman"/>
        </w:rPr>
        <w:t>O/D</w:t>
      </w:r>
      <w:r w:rsidRPr="00264477">
        <w:rPr>
          <w:rFonts w:ascii="Times New Roman" w:hAnsi="Times New Roman"/>
          <w:vertAlign w:val="subscript"/>
        </w:rPr>
        <w:t>2</w:t>
      </w:r>
      <w:r w:rsidRPr="00264477">
        <w:rPr>
          <w:rFonts w:ascii="Times New Roman" w:hAnsi="Times New Roman"/>
        </w:rPr>
        <w:t xml:space="preserve">O mixtures, the obtained </w:t>
      </w:r>
      <w:r w:rsidRPr="00264477">
        <w:rPr>
          <w:rFonts w:ascii="Times New Roman" w:hAnsi="Times New Roman"/>
          <w:i/>
        </w:rPr>
        <w:t>I</w:t>
      </w:r>
      <w:r w:rsidRPr="00264477">
        <w:rPr>
          <w:rFonts w:ascii="Times New Roman" w:hAnsi="Times New Roman"/>
        </w:rPr>
        <w:t>(</w:t>
      </w:r>
      <w:r w:rsidRPr="00264477">
        <w:rPr>
          <w:rFonts w:ascii="Times New Roman" w:hAnsi="Times New Roman"/>
          <w:i/>
        </w:rPr>
        <w:t>q</w:t>
      </w:r>
      <w:r w:rsidRPr="00264477">
        <w:rPr>
          <w:rFonts w:ascii="Times New Roman" w:hAnsi="Times New Roman"/>
        </w:rPr>
        <w:t xml:space="preserve">)s are a group of linear equations of </w:t>
      </w:r>
      <w:proofErr w:type="spellStart"/>
      <w:r w:rsidRPr="00264477">
        <w:rPr>
          <w:rFonts w:ascii="Times New Roman" w:hAnsi="Times New Roman"/>
        </w:rPr>
        <w:t>Eq</w:t>
      </w:r>
      <w:proofErr w:type="spellEnd"/>
      <w:r w:rsidRPr="00264477">
        <w:rPr>
          <w:rFonts w:ascii="Times New Roman" w:hAnsi="Times New Roman"/>
        </w:rPr>
        <w:t xml:space="preserve"> (2),</w:t>
      </w:r>
      <w:r w:rsidRPr="00264477">
        <w:rPr>
          <w:rFonts w:ascii="Times New Roman" w:hAnsi="Times New Roman" w:cs="Times New Roman"/>
          <w:sz w:val="24"/>
        </w:rPr>
        <w:t xml:space="preserve"> </w:t>
      </w:r>
      <w:r w:rsidRPr="00264477">
        <w:rPr>
          <w:rFonts w:ascii="Times New Roman" w:hAnsi="Times New Roman" w:cs="Times New Roman"/>
        </w:rPr>
        <w:t xml:space="preserve">Thus, three PSF self-terms </w:t>
      </w:r>
      <w:r w:rsidRPr="00264477">
        <w:rPr>
          <w:rFonts w:ascii="Times New Roman" w:hAnsi="Times New Roman" w:cs="Times New Roman"/>
          <w:iCs/>
        </w:rPr>
        <w:t>of</w:t>
      </w:r>
      <w:r w:rsidRPr="00264477">
        <w:rPr>
          <w:rFonts w:ascii="Times New Roman" w:hAnsi="Times New Roman" w:cs="Times New Roman"/>
          <w:i/>
        </w:rPr>
        <w:t xml:space="preserve"> </w:t>
      </w:r>
      <w:r w:rsidRPr="00264477">
        <w:rPr>
          <w:rFonts w:ascii="Times New Roman" w:hAnsi="Times New Roman"/>
          <w:i/>
        </w:rPr>
        <w:t>S</w:t>
      </w:r>
      <w:r w:rsidRPr="00264477">
        <w:rPr>
          <w:rFonts w:ascii="Times New Roman" w:hAnsi="Times New Roman"/>
          <w:vertAlign w:val="subscript"/>
        </w:rPr>
        <w:t>BP-BP</w:t>
      </w:r>
      <w:r w:rsidRPr="00264477">
        <w:rPr>
          <w:rFonts w:ascii="Times New Roman" w:hAnsi="Times New Roman"/>
        </w:rPr>
        <w:t>(</w:t>
      </w:r>
      <w:r w:rsidRPr="00264477">
        <w:rPr>
          <w:rFonts w:ascii="Times New Roman" w:hAnsi="Times New Roman"/>
          <w:i/>
        </w:rPr>
        <w:t>q</w:t>
      </w:r>
      <w:r w:rsidRPr="00264477">
        <w:rPr>
          <w:rFonts w:ascii="Times New Roman" w:hAnsi="Times New Roman"/>
        </w:rPr>
        <w:t xml:space="preserve">), </w:t>
      </w:r>
      <w:r w:rsidRPr="00264477">
        <w:rPr>
          <w:rFonts w:ascii="Times New Roman" w:hAnsi="Times New Roman"/>
          <w:i/>
        </w:rPr>
        <w:t>S</w:t>
      </w:r>
      <w:r w:rsidRPr="00264477">
        <w:rPr>
          <w:rFonts w:ascii="Times New Roman" w:hAnsi="Times New Roman"/>
          <w:vertAlign w:val="subscript"/>
        </w:rPr>
        <w:t>GP-GP</w:t>
      </w:r>
      <w:r w:rsidRPr="00264477">
        <w:rPr>
          <w:rFonts w:ascii="Times New Roman" w:hAnsi="Times New Roman"/>
        </w:rPr>
        <w:t>(</w:t>
      </w:r>
      <w:r w:rsidRPr="00264477">
        <w:rPr>
          <w:rFonts w:ascii="Times New Roman" w:hAnsi="Times New Roman"/>
          <w:i/>
        </w:rPr>
        <w:t>q</w:t>
      </w:r>
      <w:r w:rsidRPr="00264477">
        <w:rPr>
          <w:rFonts w:ascii="Times New Roman" w:hAnsi="Times New Roman"/>
        </w:rPr>
        <w:t xml:space="preserve">) and </w:t>
      </w:r>
      <w:r w:rsidRPr="00264477">
        <w:rPr>
          <w:rFonts w:ascii="Times New Roman" w:hAnsi="Times New Roman"/>
          <w:i/>
        </w:rPr>
        <w:t>S</w:t>
      </w:r>
      <w:r w:rsidRPr="00264477">
        <w:rPr>
          <w:rFonts w:ascii="Times New Roman" w:hAnsi="Times New Roman"/>
          <w:vertAlign w:val="subscript"/>
        </w:rPr>
        <w:t>W-W</w:t>
      </w:r>
      <w:r w:rsidRPr="00264477">
        <w:rPr>
          <w:rFonts w:ascii="Times New Roman" w:hAnsi="Times New Roman"/>
        </w:rPr>
        <w:t>(</w:t>
      </w:r>
      <w:r w:rsidRPr="00264477">
        <w:rPr>
          <w:rFonts w:ascii="Times New Roman" w:hAnsi="Times New Roman"/>
          <w:i/>
        </w:rPr>
        <w:t>q</w:t>
      </w:r>
      <w:r w:rsidRPr="00264477">
        <w:rPr>
          <w:rFonts w:ascii="Times New Roman" w:hAnsi="Times New Roman"/>
        </w:rPr>
        <w:t>)</w:t>
      </w:r>
      <w:r w:rsidRPr="00264477">
        <w:rPr>
          <w:rFonts w:ascii="Times New Roman" w:hAnsi="Times New Roman" w:cs="Times New Roman"/>
        </w:rPr>
        <w:t xml:space="preserve"> on the right side of Eq. (</w:t>
      </w:r>
      <w:r>
        <w:rPr>
          <w:rFonts w:ascii="Times New Roman" w:hAnsi="Times New Roman" w:cs="Times New Roman"/>
        </w:rPr>
        <w:t>2</w:t>
      </w:r>
      <w:r w:rsidRPr="00264477">
        <w:rPr>
          <w:rFonts w:ascii="Times New Roman" w:hAnsi="Times New Roman" w:cs="Times New Roman"/>
        </w:rPr>
        <w:t xml:space="preserve">) can be mathematically determined through the </w:t>
      </w:r>
      <w:r>
        <w:rPr>
          <w:rFonts w:ascii="Times New Roman" w:hAnsi="Times New Roman" w:cs="Times New Roman"/>
        </w:rPr>
        <w:t>simultaneous equations</w:t>
      </w:r>
      <w:r w:rsidRPr="00264477">
        <w:rPr>
          <w:rFonts w:ascii="Times New Roman" w:hAnsi="Times New Roman" w:cs="Times New Roman"/>
        </w:rPr>
        <w:t xml:space="preserve"> of </w:t>
      </w:r>
      <w:r w:rsidRPr="00264477">
        <w:rPr>
          <w:rFonts w:ascii="Times New Roman" w:hAnsi="Times New Roman" w:cs="Times New Roman"/>
          <w:i/>
          <w:iCs/>
        </w:rPr>
        <w:t>I</w:t>
      </w:r>
      <w:r w:rsidRPr="00264477">
        <w:rPr>
          <w:rFonts w:ascii="Times New Roman" w:hAnsi="Times New Roman" w:cs="Times New Roman"/>
        </w:rPr>
        <w:t>(</w:t>
      </w:r>
      <w:r w:rsidRPr="00264477">
        <w:rPr>
          <w:rFonts w:ascii="Times New Roman" w:hAnsi="Times New Roman" w:cs="Times New Roman"/>
          <w:i/>
          <w:iCs/>
        </w:rPr>
        <w:t>q</w:t>
      </w:r>
      <w:r w:rsidRPr="00264477">
        <w:rPr>
          <w:rFonts w:ascii="Times New Roman" w:hAnsi="Times New Roman" w:cs="Times New Roman"/>
        </w:rPr>
        <w:t>)</w:t>
      </w:r>
      <w:r w:rsidR="001A49D7">
        <w:rPr>
          <w:rFonts w:ascii="Times New Roman" w:hAnsi="Times New Roman" w:cs="Times New Roman"/>
        </w:rPr>
        <w:t xml:space="preserve"> [</w:t>
      </w:r>
      <w:r w:rsidR="004E04DE">
        <w:rPr>
          <w:rFonts w:ascii="Times New Roman" w:hAnsi="Times New Roman" w:cs="Times New Roman"/>
        </w:rPr>
        <w:t>11</w:t>
      </w:r>
      <w:r w:rsidR="001A49D7">
        <w:rPr>
          <w:rFonts w:ascii="Times New Roman" w:hAnsi="Times New Roman" w:cs="Times New Roman"/>
        </w:rPr>
        <w:t>,</w:t>
      </w:r>
      <w:r w:rsidR="004E04DE">
        <w:rPr>
          <w:rFonts w:ascii="Times New Roman" w:hAnsi="Times New Roman" w:cs="Times New Roman"/>
        </w:rPr>
        <w:t xml:space="preserve"> 12</w:t>
      </w:r>
      <w:r w:rsidR="001A49D7">
        <w:rPr>
          <w:rFonts w:ascii="Times New Roman" w:hAnsi="Times New Roman" w:cs="Times New Roman"/>
        </w:rPr>
        <w:t>]</w:t>
      </w:r>
      <w:r w:rsidRPr="00264477">
        <w:rPr>
          <w:rFonts w:ascii="Times New Roman" w:hAnsi="Times New Roman" w:cs="Times New Roman"/>
        </w:rPr>
        <w:t>.</w:t>
      </w:r>
    </w:p>
    <w:p w14:paraId="53AEC899" w14:textId="0CEB86ED" w:rsidR="00264477" w:rsidRDefault="00264477" w:rsidP="00264477">
      <w:pPr>
        <w:pStyle w:val="Paragraph"/>
        <w:rPr>
          <w:rFonts w:cs="Times"/>
        </w:rPr>
      </w:pPr>
      <w:r w:rsidRPr="00264477">
        <w:rPr>
          <w:rFonts w:cs="Times"/>
        </w:rPr>
        <w:t xml:space="preserve">The PSF cross-term </w:t>
      </w:r>
      <w:proofErr w:type="spellStart"/>
      <w:r w:rsidRPr="00264477">
        <w:rPr>
          <w:rFonts w:cs="Times"/>
          <w:i/>
        </w:rPr>
        <w:t>S</w:t>
      </w:r>
      <w:r w:rsidRPr="00264477">
        <w:rPr>
          <w:rFonts w:cs="Times"/>
          <w:i/>
          <w:vertAlign w:val="subscript"/>
        </w:rPr>
        <w:t>ij</w:t>
      </w:r>
      <w:proofErr w:type="spellEnd"/>
      <w:r w:rsidRPr="00264477">
        <w:rPr>
          <w:rFonts w:cs="Times"/>
        </w:rPr>
        <w:t xml:space="preserve"> (</w:t>
      </w:r>
      <w:proofErr w:type="spellStart"/>
      <w:r w:rsidRPr="00264477">
        <w:rPr>
          <w:rFonts w:cs="Times"/>
          <w:i/>
        </w:rPr>
        <w:t>i</w:t>
      </w:r>
      <w:proofErr w:type="spellEnd"/>
      <w:r w:rsidRPr="00264477">
        <w:rPr>
          <w:rFonts w:cs="Times"/>
        </w:rPr>
        <w:t xml:space="preserve"> </w:t>
      </w:r>
      <w:r w:rsidRPr="00264477">
        <w:rPr>
          <w:rFonts w:cs="Times"/>
        </w:rPr>
        <w:sym w:font="Symbol" w:char="F0B9"/>
      </w:r>
      <w:r w:rsidRPr="00264477">
        <w:rPr>
          <w:rFonts w:cs="Times"/>
        </w:rPr>
        <w:t xml:space="preserve"> </w:t>
      </w:r>
      <w:r w:rsidRPr="00264477">
        <w:rPr>
          <w:rFonts w:cs="Times"/>
          <w:i/>
        </w:rPr>
        <w:t>j</w:t>
      </w:r>
      <w:r w:rsidRPr="00264477">
        <w:rPr>
          <w:rFonts w:cs="Times"/>
        </w:rPr>
        <w:t xml:space="preserve">) contains information about the interaction between the </w:t>
      </w:r>
      <w:proofErr w:type="spellStart"/>
      <w:r w:rsidRPr="00264477">
        <w:rPr>
          <w:rFonts w:cs="Times"/>
          <w:i/>
        </w:rPr>
        <w:t>i</w:t>
      </w:r>
      <w:proofErr w:type="spellEnd"/>
      <w:r w:rsidRPr="00264477">
        <w:rPr>
          <w:rFonts w:cs="Times"/>
        </w:rPr>
        <w:t xml:space="preserve"> and </w:t>
      </w:r>
      <w:r w:rsidRPr="00264477">
        <w:rPr>
          <w:rFonts w:cs="Times"/>
          <w:i/>
        </w:rPr>
        <w:t>j</w:t>
      </w:r>
      <w:r w:rsidRPr="00264477">
        <w:rPr>
          <w:rFonts w:cs="Times"/>
        </w:rPr>
        <w:t xml:space="preserve"> components and can be deduced from </w:t>
      </w:r>
      <w:proofErr w:type="spellStart"/>
      <w:r w:rsidRPr="00264477">
        <w:rPr>
          <w:rFonts w:cs="Times"/>
          <w:i/>
        </w:rPr>
        <w:t>S</w:t>
      </w:r>
      <w:r w:rsidRPr="00264477">
        <w:rPr>
          <w:rFonts w:cs="Times"/>
          <w:i/>
          <w:vertAlign w:val="subscript"/>
        </w:rPr>
        <w:t>ii</w:t>
      </w:r>
      <w:proofErr w:type="spellEnd"/>
      <w:r w:rsidRPr="00264477">
        <w:rPr>
          <w:rFonts w:cs="Times"/>
        </w:rPr>
        <w:t xml:space="preserve"> using </w:t>
      </w:r>
      <w:proofErr w:type="spellStart"/>
      <w:r w:rsidRPr="00264477">
        <w:rPr>
          <w:rFonts w:cs="Times"/>
        </w:rPr>
        <w:t>Eqs</w:t>
      </w:r>
      <w:proofErr w:type="spellEnd"/>
      <w:r w:rsidRPr="00264477">
        <w:rPr>
          <w:rFonts w:cs="Times"/>
        </w:rPr>
        <w:t xml:space="preserve"> (</w:t>
      </w:r>
      <w:r>
        <w:rPr>
          <w:rFonts w:cs="Times"/>
        </w:rPr>
        <w:t>3</w:t>
      </w:r>
      <w:r w:rsidRPr="00264477">
        <w:rPr>
          <w:rFonts w:cs="Times"/>
        </w:rPr>
        <w:t>)</w:t>
      </w:r>
      <w:proofErr w:type="gramStart"/>
      <w:r w:rsidRPr="00264477">
        <w:rPr>
          <w:rFonts w:cs="Times"/>
        </w:rPr>
        <w:t>–(</w:t>
      </w:r>
      <w:proofErr w:type="gramEnd"/>
      <w:r>
        <w:rPr>
          <w:rFonts w:cs="Times"/>
        </w:rPr>
        <w:t>5</w:t>
      </w:r>
      <w:r w:rsidRPr="00264477">
        <w:rPr>
          <w:rFonts w:cs="Times"/>
        </w:rPr>
        <w:t>)</w:t>
      </w:r>
      <w:r>
        <w:rPr>
          <w:rFonts w:cs="Times"/>
        </w:rPr>
        <w:t xml:space="preserve"> below.</w:t>
      </w:r>
    </w:p>
    <w:p w14:paraId="5D2D08FF" w14:textId="66E72128" w:rsidR="00264477" w:rsidRDefault="001B6F87" w:rsidP="00264477">
      <w:pPr>
        <w:pStyle w:val="Paragraph"/>
        <w:rPr>
          <w:sz w:val="18"/>
          <w:szCs w:val="18"/>
          <w:vertAlign w:val="subscript"/>
        </w:rPr>
      </w:pPr>
      <w:r>
        <w:rPr>
          <w:i/>
          <w:iCs/>
          <w:sz w:val="18"/>
          <w:szCs w:val="18"/>
        </w:rPr>
        <w:t>S</w:t>
      </w:r>
      <w:r>
        <w:rPr>
          <w:i/>
          <w:iCs/>
          <w:sz w:val="18"/>
          <w:szCs w:val="18"/>
          <w:vertAlign w:val="subscript"/>
        </w:rPr>
        <w:t>BP-GP</w:t>
      </w:r>
      <w:r w:rsidRPr="001347AA">
        <w:rPr>
          <w:sz w:val="18"/>
          <w:szCs w:val="18"/>
        </w:rPr>
        <w:t>=</w:t>
      </w:r>
      <w:r>
        <w:rPr>
          <w:sz w:val="18"/>
          <w:szCs w:val="18"/>
        </w:rPr>
        <w:t>1/2(</w:t>
      </w:r>
      <w:r>
        <w:rPr>
          <w:i/>
          <w:iCs/>
          <w:sz w:val="18"/>
          <w:szCs w:val="18"/>
        </w:rPr>
        <w:t>S</w:t>
      </w:r>
      <w:r>
        <w:rPr>
          <w:i/>
          <w:iCs/>
          <w:sz w:val="18"/>
          <w:szCs w:val="18"/>
          <w:vertAlign w:val="subscript"/>
        </w:rPr>
        <w:t>W-W</w:t>
      </w:r>
      <w:r w:rsidRPr="001347AA">
        <w:rPr>
          <w:sz w:val="18"/>
          <w:szCs w:val="18"/>
        </w:rPr>
        <w:t>-</w:t>
      </w:r>
      <w:r>
        <w:rPr>
          <w:i/>
          <w:iCs/>
          <w:sz w:val="18"/>
          <w:szCs w:val="18"/>
        </w:rPr>
        <w:t>S</w:t>
      </w:r>
      <w:r>
        <w:rPr>
          <w:i/>
          <w:iCs/>
          <w:sz w:val="18"/>
          <w:szCs w:val="18"/>
          <w:vertAlign w:val="subscript"/>
        </w:rPr>
        <w:t>BP-BP</w:t>
      </w:r>
      <w:r w:rsidRPr="001347AA">
        <w:rPr>
          <w:sz w:val="18"/>
          <w:szCs w:val="18"/>
        </w:rPr>
        <w:t>-</w:t>
      </w:r>
      <w:r>
        <w:rPr>
          <w:i/>
          <w:iCs/>
          <w:sz w:val="18"/>
          <w:szCs w:val="18"/>
        </w:rPr>
        <w:t>S</w:t>
      </w:r>
      <w:r>
        <w:rPr>
          <w:i/>
          <w:iCs/>
          <w:sz w:val="18"/>
          <w:szCs w:val="18"/>
          <w:vertAlign w:val="subscript"/>
        </w:rPr>
        <w:t>GP-GP</w:t>
      </w:r>
      <w:r w:rsidRPr="001347AA">
        <w:rPr>
          <w:sz w:val="18"/>
          <w:szCs w:val="18"/>
        </w:rPr>
        <w:t>)</w:t>
      </w:r>
      <w:r w:rsidRPr="001347AA">
        <w:rPr>
          <w:sz w:val="18"/>
          <w:szCs w:val="18"/>
          <w:vertAlign w:val="subscript"/>
        </w:rPr>
        <w:tab/>
        <w:t xml:space="preserve">        </w:t>
      </w:r>
      <w:r>
        <w:rPr>
          <w:sz w:val="18"/>
          <w:szCs w:val="18"/>
          <w:vertAlign w:val="subscript"/>
        </w:rPr>
        <w:t xml:space="preserve">                                      </w:t>
      </w:r>
      <w:r w:rsidRPr="001347AA">
        <w:rPr>
          <w:sz w:val="18"/>
          <w:szCs w:val="18"/>
          <w:vertAlign w:val="subscript"/>
        </w:rPr>
        <w:t xml:space="preserve">   </w:t>
      </w:r>
      <w:proofErr w:type="gramStart"/>
      <w:r w:rsidRPr="001347AA">
        <w:rPr>
          <w:sz w:val="18"/>
          <w:szCs w:val="18"/>
          <w:vertAlign w:val="subscript"/>
        </w:rPr>
        <w:t xml:space="preserve">   (</w:t>
      </w:r>
      <w:proofErr w:type="gramEnd"/>
      <w:r>
        <w:rPr>
          <w:sz w:val="18"/>
          <w:szCs w:val="18"/>
          <w:vertAlign w:val="subscript"/>
        </w:rPr>
        <w:t>3</w:t>
      </w:r>
      <w:r w:rsidRPr="001347AA">
        <w:rPr>
          <w:sz w:val="18"/>
          <w:szCs w:val="18"/>
          <w:vertAlign w:val="subscript"/>
        </w:rPr>
        <w:t>)</w:t>
      </w:r>
    </w:p>
    <w:p w14:paraId="126F2A57" w14:textId="3D69638B" w:rsidR="001B6F87" w:rsidRDefault="001B6F87" w:rsidP="00264477">
      <w:pPr>
        <w:pStyle w:val="Paragraph"/>
        <w:rPr>
          <w:sz w:val="18"/>
          <w:szCs w:val="18"/>
          <w:vertAlign w:val="subscript"/>
        </w:rPr>
      </w:pPr>
      <w:r>
        <w:rPr>
          <w:i/>
          <w:iCs/>
          <w:sz w:val="18"/>
          <w:szCs w:val="18"/>
        </w:rPr>
        <w:t>S</w:t>
      </w:r>
      <w:r>
        <w:rPr>
          <w:i/>
          <w:iCs/>
          <w:sz w:val="18"/>
          <w:szCs w:val="18"/>
          <w:vertAlign w:val="subscript"/>
        </w:rPr>
        <w:t>GP-W</w:t>
      </w:r>
      <w:r w:rsidRPr="001347AA">
        <w:rPr>
          <w:sz w:val="18"/>
          <w:szCs w:val="18"/>
        </w:rPr>
        <w:t>=</w:t>
      </w:r>
      <w:r>
        <w:rPr>
          <w:sz w:val="18"/>
          <w:szCs w:val="18"/>
        </w:rPr>
        <w:t>1/2(</w:t>
      </w:r>
      <w:r>
        <w:rPr>
          <w:i/>
          <w:iCs/>
          <w:sz w:val="18"/>
          <w:szCs w:val="18"/>
        </w:rPr>
        <w:t>S</w:t>
      </w:r>
      <w:r>
        <w:rPr>
          <w:i/>
          <w:iCs/>
          <w:sz w:val="18"/>
          <w:szCs w:val="18"/>
          <w:vertAlign w:val="subscript"/>
        </w:rPr>
        <w:t>BP-BP</w:t>
      </w:r>
      <w:r w:rsidRPr="001347AA">
        <w:rPr>
          <w:sz w:val="18"/>
          <w:szCs w:val="18"/>
        </w:rPr>
        <w:t>-</w:t>
      </w:r>
      <w:r>
        <w:rPr>
          <w:i/>
          <w:iCs/>
          <w:sz w:val="18"/>
          <w:szCs w:val="18"/>
        </w:rPr>
        <w:t>S</w:t>
      </w:r>
      <w:r>
        <w:rPr>
          <w:i/>
          <w:iCs/>
          <w:sz w:val="18"/>
          <w:szCs w:val="18"/>
          <w:vertAlign w:val="subscript"/>
        </w:rPr>
        <w:t>GP-GP</w:t>
      </w:r>
      <w:r w:rsidRPr="001347AA">
        <w:rPr>
          <w:sz w:val="18"/>
          <w:szCs w:val="18"/>
        </w:rPr>
        <w:t>-</w:t>
      </w:r>
      <w:r>
        <w:rPr>
          <w:i/>
          <w:iCs/>
          <w:sz w:val="18"/>
          <w:szCs w:val="18"/>
        </w:rPr>
        <w:t>S</w:t>
      </w:r>
      <w:r>
        <w:rPr>
          <w:i/>
          <w:iCs/>
          <w:sz w:val="18"/>
          <w:szCs w:val="18"/>
          <w:vertAlign w:val="subscript"/>
        </w:rPr>
        <w:t>W-W</w:t>
      </w:r>
      <w:r w:rsidRPr="001347AA">
        <w:rPr>
          <w:sz w:val="18"/>
          <w:szCs w:val="18"/>
        </w:rPr>
        <w:t>)</w:t>
      </w:r>
      <w:r w:rsidRPr="001347AA">
        <w:rPr>
          <w:sz w:val="18"/>
          <w:szCs w:val="18"/>
          <w:vertAlign w:val="subscript"/>
        </w:rPr>
        <w:tab/>
        <w:t xml:space="preserve">        </w:t>
      </w:r>
      <w:r>
        <w:rPr>
          <w:sz w:val="18"/>
          <w:szCs w:val="18"/>
          <w:vertAlign w:val="subscript"/>
        </w:rPr>
        <w:t xml:space="preserve">                                      </w:t>
      </w:r>
      <w:r w:rsidRPr="001347AA">
        <w:rPr>
          <w:sz w:val="18"/>
          <w:szCs w:val="18"/>
          <w:vertAlign w:val="subscript"/>
        </w:rPr>
        <w:t xml:space="preserve">   </w:t>
      </w:r>
      <w:proofErr w:type="gramStart"/>
      <w:r w:rsidRPr="001347AA">
        <w:rPr>
          <w:sz w:val="18"/>
          <w:szCs w:val="18"/>
          <w:vertAlign w:val="subscript"/>
        </w:rPr>
        <w:t xml:space="preserve">   (</w:t>
      </w:r>
      <w:proofErr w:type="gramEnd"/>
      <w:r>
        <w:rPr>
          <w:sz w:val="18"/>
          <w:szCs w:val="18"/>
          <w:vertAlign w:val="subscript"/>
        </w:rPr>
        <w:t>4</w:t>
      </w:r>
      <w:r w:rsidRPr="001347AA">
        <w:rPr>
          <w:sz w:val="18"/>
          <w:szCs w:val="18"/>
          <w:vertAlign w:val="subscript"/>
        </w:rPr>
        <w:t>)</w:t>
      </w:r>
    </w:p>
    <w:p w14:paraId="7C9DC543" w14:textId="590285C9" w:rsidR="001B6F87" w:rsidRPr="001B6F87" w:rsidRDefault="001B6F87" w:rsidP="00264477">
      <w:pPr>
        <w:pStyle w:val="Paragraph"/>
        <w:rPr>
          <w:rFonts w:cs="Times"/>
        </w:rPr>
      </w:pPr>
      <w:r>
        <w:rPr>
          <w:i/>
          <w:iCs/>
          <w:sz w:val="18"/>
          <w:szCs w:val="18"/>
        </w:rPr>
        <w:t>S</w:t>
      </w:r>
      <w:r>
        <w:rPr>
          <w:i/>
          <w:iCs/>
          <w:sz w:val="18"/>
          <w:szCs w:val="18"/>
          <w:vertAlign w:val="subscript"/>
        </w:rPr>
        <w:t>BP-W</w:t>
      </w:r>
      <w:r w:rsidRPr="001347AA">
        <w:rPr>
          <w:sz w:val="18"/>
          <w:szCs w:val="18"/>
        </w:rPr>
        <w:t>=</w:t>
      </w:r>
      <w:r>
        <w:rPr>
          <w:sz w:val="18"/>
          <w:szCs w:val="18"/>
        </w:rPr>
        <w:t>1/2(</w:t>
      </w:r>
      <w:r>
        <w:rPr>
          <w:i/>
          <w:iCs/>
          <w:sz w:val="18"/>
          <w:szCs w:val="18"/>
        </w:rPr>
        <w:t>S</w:t>
      </w:r>
      <w:r>
        <w:rPr>
          <w:i/>
          <w:iCs/>
          <w:sz w:val="18"/>
          <w:szCs w:val="18"/>
          <w:vertAlign w:val="subscript"/>
        </w:rPr>
        <w:t>GP-GP</w:t>
      </w:r>
      <w:r w:rsidRPr="001347AA">
        <w:rPr>
          <w:sz w:val="18"/>
          <w:szCs w:val="18"/>
        </w:rPr>
        <w:t>-</w:t>
      </w:r>
      <w:r>
        <w:rPr>
          <w:i/>
          <w:iCs/>
          <w:sz w:val="18"/>
          <w:szCs w:val="18"/>
        </w:rPr>
        <w:t>S</w:t>
      </w:r>
      <w:r>
        <w:rPr>
          <w:i/>
          <w:iCs/>
          <w:sz w:val="18"/>
          <w:szCs w:val="18"/>
          <w:vertAlign w:val="subscript"/>
        </w:rPr>
        <w:t>BP-BP</w:t>
      </w:r>
      <w:r w:rsidRPr="001347AA">
        <w:rPr>
          <w:sz w:val="18"/>
          <w:szCs w:val="18"/>
        </w:rPr>
        <w:t>-</w:t>
      </w:r>
      <w:r>
        <w:rPr>
          <w:i/>
          <w:iCs/>
          <w:sz w:val="18"/>
          <w:szCs w:val="18"/>
        </w:rPr>
        <w:t>S</w:t>
      </w:r>
      <w:r>
        <w:rPr>
          <w:i/>
          <w:iCs/>
          <w:sz w:val="18"/>
          <w:szCs w:val="18"/>
          <w:vertAlign w:val="subscript"/>
        </w:rPr>
        <w:t>W-W</w:t>
      </w:r>
      <w:r w:rsidRPr="001347AA">
        <w:rPr>
          <w:sz w:val="18"/>
          <w:szCs w:val="18"/>
        </w:rPr>
        <w:t>)</w:t>
      </w:r>
      <w:r w:rsidRPr="001347AA">
        <w:rPr>
          <w:sz w:val="18"/>
          <w:szCs w:val="18"/>
          <w:vertAlign w:val="subscript"/>
        </w:rPr>
        <w:tab/>
        <w:t xml:space="preserve">        </w:t>
      </w:r>
      <w:r>
        <w:rPr>
          <w:sz w:val="18"/>
          <w:szCs w:val="18"/>
          <w:vertAlign w:val="subscript"/>
        </w:rPr>
        <w:t xml:space="preserve">                                      </w:t>
      </w:r>
      <w:r w:rsidRPr="001347AA">
        <w:rPr>
          <w:sz w:val="18"/>
          <w:szCs w:val="18"/>
          <w:vertAlign w:val="subscript"/>
        </w:rPr>
        <w:t xml:space="preserve">   </w:t>
      </w:r>
      <w:proofErr w:type="gramStart"/>
      <w:r w:rsidRPr="001347AA">
        <w:rPr>
          <w:sz w:val="18"/>
          <w:szCs w:val="18"/>
          <w:vertAlign w:val="subscript"/>
        </w:rPr>
        <w:t xml:space="preserve">   (</w:t>
      </w:r>
      <w:proofErr w:type="gramEnd"/>
      <w:r>
        <w:rPr>
          <w:sz w:val="18"/>
          <w:szCs w:val="18"/>
          <w:vertAlign w:val="subscript"/>
        </w:rPr>
        <w:t>5</w:t>
      </w:r>
      <w:r w:rsidRPr="001347AA">
        <w:rPr>
          <w:sz w:val="18"/>
          <w:szCs w:val="18"/>
          <w:vertAlign w:val="subscript"/>
        </w:rPr>
        <w:t>)</w:t>
      </w:r>
    </w:p>
    <w:p w14:paraId="651B9328" w14:textId="26164901" w:rsidR="00DB3B4E" w:rsidRPr="00265E7E" w:rsidRDefault="001B6F87" w:rsidP="00265E7E">
      <w:pPr>
        <w:pStyle w:val="Subsection"/>
        <w:rPr>
          <w:rStyle w:val="PageNumber"/>
        </w:rPr>
      </w:pPr>
      <w:r>
        <w:t>Results of PSF analysis</w:t>
      </w:r>
      <w:r w:rsidR="00DB3B4E" w:rsidRPr="00265E7E">
        <w:rPr>
          <w:rStyle w:val="PageNumber"/>
        </w:rPr>
        <w:t xml:space="preserve"> </w:t>
      </w:r>
    </w:p>
    <w:p w14:paraId="6DE9655B" w14:textId="311B012A" w:rsidR="00DB3B4E" w:rsidRDefault="001B6F87" w:rsidP="00F6496A">
      <w:pPr>
        <w:pStyle w:val="Paragraphfirst"/>
      </w:pPr>
      <w:r w:rsidRPr="001B6F87">
        <w:rPr>
          <w:rFonts w:cs="Times"/>
          <w:i/>
        </w:rPr>
        <w:t>I</w:t>
      </w:r>
      <w:r w:rsidRPr="001B6F87">
        <w:rPr>
          <w:rFonts w:cs="Times"/>
        </w:rPr>
        <w:t>(</w:t>
      </w:r>
      <w:r w:rsidRPr="001B6F87">
        <w:rPr>
          <w:rFonts w:cs="Times"/>
          <w:i/>
        </w:rPr>
        <w:t>q</w:t>
      </w:r>
      <w:r w:rsidRPr="001B6F87">
        <w:rPr>
          <w:rFonts w:cs="Times"/>
        </w:rPr>
        <w:t xml:space="preserve">) profiles are plotted as a function of </w:t>
      </w:r>
      <w:r w:rsidRPr="001B6F87">
        <w:rPr>
          <w:rFonts w:cs="Times"/>
          <w:i/>
          <w:iCs/>
        </w:rPr>
        <w:t>q</w:t>
      </w:r>
      <w:r w:rsidRPr="001B6F87">
        <w:rPr>
          <w:rFonts w:cs="Times"/>
        </w:rPr>
        <w:t xml:space="preserve"> in Figure 1 for representative </w:t>
      </w:r>
      <w:r w:rsidRPr="001B6F87">
        <w:rPr>
          <w:rFonts w:cs="Times"/>
          <w:i/>
        </w:rPr>
        <w:t>f</w:t>
      </w:r>
      <w:r w:rsidRPr="001B6F87">
        <w:rPr>
          <w:rFonts w:cs="Times"/>
          <w:vertAlign w:val="subscript"/>
        </w:rPr>
        <w:t>D2O</w:t>
      </w:r>
      <w:r w:rsidRPr="001B6F87">
        <w:rPr>
          <w:rFonts w:cs="Times"/>
        </w:rPr>
        <w:t xml:space="preserve"> in the CV-SANS measurements. They show typical scattering features in that a small-</w:t>
      </w:r>
      <w:r w:rsidRPr="001B6F87">
        <w:rPr>
          <w:rFonts w:cs="Times"/>
          <w:i/>
        </w:rPr>
        <w:t>q</w:t>
      </w:r>
      <w:r w:rsidRPr="001B6F87">
        <w:rPr>
          <w:rFonts w:cs="Times"/>
        </w:rPr>
        <w:t xml:space="preserve"> upturn and two scattering </w:t>
      </w:r>
      <w:r w:rsidR="004668B4">
        <w:rPr>
          <w:rFonts w:cs="Times"/>
        </w:rPr>
        <w:t>maxima</w:t>
      </w:r>
      <w:r w:rsidRPr="001B6F87">
        <w:rPr>
          <w:rFonts w:cs="Times"/>
        </w:rPr>
        <w:t xml:space="preserve"> </w:t>
      </w:r>
      <w:r w:rsidR="004668B4">
        <w:rPr>
          <w:rFonts w:cs="Times"/>
        </w:rPr>
        <w:t>in</w:t>
      </w:r>
      <w:r w:rsidRPr="001B6F87">
        <w:rPr>
          <w:rFonts w:cs="Times"/>
        </w:rPr>
        <w:t xml:space="preserve"> three </w:t>
      </w:r>
      <w:r w:rsidRPr="001B6F87">
        <w:rPr>
          <w:rFonts w:cs="Times"/>
          <w:i/>
          <w:iCs/>
        </w:rPr>
        <w:t>q</w:t>
      </w:r>
      <w:r w:rsidRPr="001B6F87">
        <w:rPr>
          <w:rFonts w:cs="Times"/>
        </w:rPr>
        <w:t xml:space="preserve">-regions. In region I at </w:t>
      </w:r>
      <w:r w:rsidRPr="001B6F87">
        <w:rPr>
          <w:rFonts w:cs="Times"/>
          <w:i/>
        </w:rPr>
        <w:t>q</w:t>
      </w:r>
      <w:r w:rsidRPr="001B6F87">
        <w:rPr>
          <w:rFonts w:cs="Times"/>
        </w:rPr>
        <w:t xml:space="preserve"> &lt; 0.12 nm</w:t>
      </w:r>
      <w:r w:rsidRPr="001B6F87">
        <w:rPr>
          <w:rFonts w:cs="Times"/>
          <w:vertAlign w:val="superscript"/>
        </w:rPr>
        <w:t>−1</w:t>
      </w:r>
      <w:r w:rsidRPr="001B6F87">
        <w:rPr>
          <w:rFonts w:cs="Times"/>
        </w:rPr>
        <w:t>, the small-</w:t>
      </w:r>
      <w:r w:rsidRPr="001B6F87">
        <w:rPr>
          <w:rFonts w:cs="Times"/>
          <w:i/>
        </w:rPr>
        <w:t>q</w:t>
      </w:r>
      <w:r w:rsidRPr="001B6F87">
        <w:rPr>
          <w:rFonts w:cs="Times"/>
        </w:rPr>
        <w:t xml:space="preserve"> upturn follows a power-law relationship with an exponent of about −2.</w:t>
      </w:r>
      <w:r w:rsidR="00DF05A8">
        <w:rPr>
          <w:rFonts w:cs="Times"/>
        </w:rPr>
        <w:t>4</w:t>
      </w:r>
      <w:r w:rsidRPr="001B6F87">
        <w:rPr>
          <w:rFonts w:cs="Times"/>
        </w:rPr>
        <w:t xml:space="preserve">. In Region II at 0.12 &lt; </w:t>
      </w:r>
      <w:r w:rsidRPr="001B6F87">
        <w:rPr>
          <w:rFonts w:cs="Times"/>
          <w:i/>
        </w:rPr>
        <w:t>q</w:t>
      </w:r>
      <w:r w:rsidRPr="001B6F87">
        <w:rPr>
          <w:rFonts w:cs="Times"/>
        </w:rPr>
        <w:t xml:space="preserve"> &lt; 1.</w:t>
      </w:r>
      <w:r w:rsidR="00DF05A8">
        <w:rPr>
          <w:rFonts w:cs="Times"/>
        </w:rPr>
        <w:t>7</w:t>
      </w:r>
      <w:r w:rsidRPr="001B6F87">
        <w:rPr>
          <w:rFonts w:cs="Times"/>
        </w:rPr>
        <w:t xml:space="preserve"> nm</w:t>
      </w:r>
      <w:r w:rsidRPr="001B6F87">
        <w:rPr>
          <w:rFonts w:cs="Times"/>
          <w:vertAlign w:val="superscript"/>
        </w:rPr>
        <w:t>−1</w:t>
      </w:r>
      <w:r w:rsidRPr="001B6F87">
        <w:rPr>
          <w:rFonts w:cs="Times"/>
        </w:rPr>
        <w:t xml:space="preserve">, a shoulder-like scattering peak appears at </w:t>
      </w:r>
      <w:r w:rsidRPr="001B6F87">
        <w:rPr>
          <w:rFonts w:cs="Times"/>
          <w:i/>
        </w:rPr>
        <w:t>q</w:t>
      </w:r>
      <w:r w:rsidRPr="001B6F87">
        <w:rPr>
          <w:rFonts w:cs="Times"/>
          <w:vertAlign w:val="subscript"/>
        </w:rPr>
        <w:t>1</w:t>
      </w:r>
      <w:r w:rsidRPr="001B6F87">
        <w:rPr>
          <w:rFonts w:cs="Times"/>
        </w:rPr>
        <w:t xml:space="preserve"> ~ 0.17 nm</w:t>
      </w:r>
      <w:r w:rsidRPr="001B6F87">
        <w:rPr>
          <w:rFonts w:cs="Times"/>
          <w:vertAlign w:val="superscript"/>
        </w:rPr>
        <w:t>−1</w:t>
      </w:r>
      <w:r w:rsidRPr="001B6F87">
        <w:rPr>
          <w:rFonts w:cs="Times"/>
        </w:rPr>
        <w:t xml:space="preserve">, corresponding to a </w:t>
      </w:r>
      <w:r w:rsidRPr="001B6F87">
        <w:rPr>
          <w:rFonts w:cs="Times"/>
          <w:i/>
        </w:rPr>
        <w:t>d</w:t>
      </w:r>
      <w:r w:rsidRPr="001B6F87">
        <w:rPr>
          <w:rFonts w:cs="Times"/>
        </w:rPr>
        <w:t>-spacing (</w:t>
      </w:r>
      <w:r w:rsidRPr="001B6F87">
        <w:rPr>
          <w:rFonts w:cs="Times"/>
          <w:i/>
        </w:rPr>
        <w:t>=</w:t>
      </w:r>
      <w:r w:rsidRPr="001B6F87">
        <w:rPr>
          <w:rFonts w:cs="Times"/>
        </w:rPr>
        <w:t>2</w:t>
      </w:r>
      <w:r w:rsidRPr="001B6F87">
        <w:rPr>
          <w:rFonts w:cs="Times"/>
        </w:rPr>
        <w:sym w:font="Symbol" w:char="F070"/>
      </w:r>
      <w:r w:rsidRPr="001B6F87">
        <w:rPr>
          <w:rFonts w:cs="Times"/>
        </w:rPr>
        <w:t>/</w:t>
      </w:r>
      <w:r w:rsidRPr="001B6F87">
        <w:rPr>
          <w:rFonts w:cs="Times"/>
          <w:i/>
        </w:rPr>
        <w:t>q</w:t>
      </w:r>
      <w:r w:rsidRPr="001B6F87">
        <w:rPr>
          <w:rFonts w:cs="Times"/>
          <w:vertAlign w:val="subscript"/>
        </w:rPr>
        <w:t>1</w:t>
      </w:r>
      <w:r w:rsidRPr="001B6F87">
        <w:rPr>
          <w:rFonts w:cs="Times"/>
        </w:rPr>
        <w:t xml:space="preserve">) ~ 36.9 nm. In Region III at </w:t>
      </w:r>
      <w:r w:rsidRPr="001B6F87">
        <w:rPr>
          <w:rFonts w:cs="Times"/>
          <w:i/>
        </w:rPr>
        <w:t>q</w:t>
      </w:r>
      <w:r w:rsidRPr="001B6F87">
        <w:rPr>
          <w:rFonts w:cs="Times"/>
        </w:rPr>
        <w:t xml:space="preserve"> &gt; 1.</w:t>
      </w:r>
      <w:r w:rsidR="00DF05A8">
        <w:rPr>
          <w:rFonts w:cs="Times"/>
        </w:rPr>
        <w:t>7</w:t>
      </w:r>
      <w:r w:rsidRPr="001B6F87">
        <w:rPr>
          <w:rFonts w:cs="Times"/>
        </w:rPr>
        <w:t xml:space="preserve"> nm</w:t>
      </w:r>
      <w:r w:rsidRPr="001B6F87">
        <w:rPr>
          <w:rFonts w:cs="Times"/>
          <w:vertAlign w:val="superscript"/>
        </w:rPr>
        <w:t>−1</w:t>
      </w:r>
      <w:r w:rsidRPr="001B6F87">
        <w:rPr>
          <w:rFonts w:cs="Times"/>
        </w:rPr>
        <w:t xml:space="preserve">, the second scattering peak, so-called “ionomer peak”, appears at </w:t>
      </w:r>
      <w:r w:rsidRPr="001B6F87">
        <w:rPr>
          <w:rFonts w:cs="Times"/>
          <w:i/>
        </w:rPr>
        <w:t>q</w:t>
      </w:r>
      <w:r w:rsidRPr="004668B4">
        <w:rPr>
          <w:rFonts w:cs="Times"/>
          <w:iCs/>
          <w:vertAlign w:val="subscript"/>
        </w:rPr>
        <w:t>2</w:t>
      </w:r>
      <w:r w:rsidRPr="001B6F87">
        <w:rPr>
          <w:rFonts w:cs="Times"/>
        </w:rPr>
        <w:t xml:space="preserve"> = 2.6 nm</w:t>
      </w:r>
      <w:r w:rsidRPr="001B6F87">
        <w:rPr>
          <w:rFonts w:cs="Times"/>
          <w:vertAlign w:val="superscript"/>
        </w:rPr>
        <w:t>−1</w:t>
      </w:r>
      <w:r w:rsidRPr="001B6F87">
        <w:rPr>
          <w:rFonts w:cs="Times"/>
        </w:rPr>
        <w:t xml:space="preserve">, with a </w:t>
      </w:r>
      <w:r w:rsidRPr="001B6F87">
        <w:rPr>
          <w:rFonts w:cs="Times"/>
          <w:i/>
        </w:rPr>
        <w:t>d</w:t>
      </w:r>
      <w:r w:rsidRPr="001B6F87">
        <w:rPr>
          <w:rFonts w:cs="Times"/>
        </w:rPr>
        <w:t>-spacing (=2</w:t>
      </w:r>
      <w:r w:rsidRPr="001B6F87">
        <w:rPr>
          <w:rFonts w:cs="Times"/>
        </w:rPr>
        <w:sym w:font="Symbol" w:char="F070"/>
      </w:r>
      <w:r w:rsidRPr="001B6F87">
        <w:rPr>
          <w:rFonts w:cs="Times"/>
        </w:rPr>
        <w:t>/</w:t>
      </w:r>
      <w:r w:rsidRPr="001B6F87">
        <w:rPr>
          <w:rFonts w:cs="Times"/>
          <w:i/>
        </w:rPr>
        <w:t>q</w:t>
      </w:r>
      <w:r w:rsidRPr="001B6F87">
        <w:rPr>
          <w:rFonts w:cs="Times"/>
          <w:vertAlign w:val="subscript"/>
        </w:rPr>
        <w:t>2</w:t>
      </w:r>
      <w:r w:rsidRPr="001B6F87">
        <w:rPr>
          <w:rFonts w:cs="Times"/>
        </w:rPr>
        <w:t>) of 2.4 nm</w:t>
      </w:r>
      <w:r w:rsidR="00DB3B4E" w:rsidRPr="00F6496A">
        <w:t>.</w:t>
      </w:r>
    </w:p>
    <w:p w14:paraId="22927529" w14:textId="6E4F79F3" w:rsidR="00C21AA3" w:rsidRDefault="00583E64" w:rsidP="00C21AA3">
      <w:pPr>
        <w:pStyle w:val="Paragraph"/>
        <w:ind w:firstLine="0"/>
      </w:pPr>
      <w:r w:rsidRPr="00583E64">
        <w:rPr>
          <w:noProof/>
        </w:rPr>
        <w:drawing>
          <wp:inline distT="0" distB="0" distL="0" distR="0" wp14:anchorId="04843400" wp14:editId="77A4C16A">
            <wp:extent cx="2831465" cy="24796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1465" cy="2479675"/>
                    </a:xfrm>
                    <a:prstGeom prst="rect">
                      <a:avLst/>
                    </a:prstGeom>
                    <a:noFill/>
                    <a:ln>
                      <a:noFill/>
                    </a:ln>
                  </pic:spPr>
                </pic:pic>
              </a:graphicData>
            </a:graphic>
          </wp:inline>
        </w:drawing>
      </w:r>
    </w:p>
    <w:p w14:paraId="20EE5567" w14:textId="671F06AF" w:rsidR="00C21AA3" w:rsidRDefault="00C21AA3" w:rsidP="00C21AA3">
      <w:pPr>
        <w:pStyle w:val="Paragraph"/>
        <w:ind w:firstLine="0"/>
        <w:rPr>
          <w:rFonts w:ascii="Times New Roman" w:hAnsi="Times New Roman" w:cs="Times New Roman"/>
          <w:sz w:val="18"/>
          <w:szCs w:val="18"/>
        </w:rPr>
      </w:pPr>
      <w:r w:rsidRPr="00C21AA3">
        <w:rPr>
          <w:rFonts w:ascii="Times New Roman" w:hAnsi="Times New Roman" w:cs="Times New Roman"/>
          <w:b/>
          <w:bCs/>
          <w:sz w:val="18"/>
          <w:szCs w:val="18"/>
        </w:rPr>
        <w:t>Fig. 1</w:t>
      </w:r>
      <w:r w:rsidRPr="00C21AA3">
        <w:rPr>
          <w:rFonts w:ascii="Times New Roman" w:hAnsi="Times New Roman" w:cs="Times New Roman"/>
          <w:sz w:val="18"/>
          <w:szCs w:val="18"/>
        </w:rPr>
        <w:tab/>
        <w:t xml:space="preserve">Experimental scattering intensity profiles (symbols) and </w:t>
      </w:r>
      <w:r w:rsidRPr="00C21AA3">
        <w:rPr>
          <w:rFonts w:ascii="Times New Roman" w:hAnsi="Times New Roman" w:cs="Times New Roman"/>
          <w:bCs/>
          <w:sz w:val="18"/>
          <w:szCs w:val="18"/>
        </w:rPr>
        <w:t>the reconstructed intensity profiles (solid lines)</w:t>
      </w:r>
      <w:r w:rsidRPr="00C21AA3">
        <w:rPr>
          <w:rFonts w:ascii="Times New Roman" w:hAnsi="Times New Roman" w:cs="Times New Roman"/>
          <w:sz w:val="18"/>
          <w:szCs w:val="18"/>
        </w:rPr>
        <w:t xml:space="preserve"> of the fully hydrated ETFE-g-PSSA_2.5 PEMs equilibrated in water mixtures of D</w:t>
      </w:r>
      <w:r w:rsidRPr="00C21AA3">
        <w:rPr>
          <w:rFonts w:ascii="Times New Roman" w:hAnsi="Times New Roman" w:cs="Times New Roman"/>
          <w:sz w:val="18"/>
          <w:szCs w:val="18"/>
          <w:vertAlign w:val="subscript"/>
        </w:rPr>
        <w:t>2</w:t>
      </w:r>
      <w:r w:rsidRPr="00C21AA3">
        <w:rPr>
          <w:rFonts w:ascii="Times New Roman" w:hAnsi="Times New Roman" w:cs="Times New Roman"/>
          <w:sz w:val="18"/>
          <w:szCs w:val="18"/>
        </w:rPr>
        <w:t>O and H</w:t>
      </w:r>
      <w:r w:rsidRPr="00C21AA3">
        <w:rPr>
          <w:rFonts w:ascii="Times New Roman" w:hAnsi="Times New Roman" w:cs="Times New Roman"/>
          <w:sz w:val="18"/>
          <w:szCs w:val="18"/>
          <w:vertAlign w:val="subscript"/>
        </w:rPr>
        <w:t>2</w:t>
      </w:r>
      <w:r w:rsidRPr="00C21AA3">
        <w:rPr>
          <w:rFonts w:ascii="Times New Roman" w:hAnsi="Times New Roman" w:cs="Times New Roman"/>
          <w:sz w:val="18"/>
          <w:szCs w:val="18"/>
        </w:rPr>
        <w:t>O with different ratios.</w:t>
      </w:r>
    </w:p>
    <w:p w14:paraId="2C5055DF" w14:textId="320E89C0" w:rsidR="00C21AA3" w:rsidRDefault="00583E64" w:rsidP="00C21AA3">
      <w:pPr>
        <w:pStyle w:val="Paragraph"/>
        <w:ind w:firstLine="0"/>
        <w:rPr>
          <w:sz w:val="18"/>
          <w:szCs w:val="18"/>
        </w:rPr>
      </w:pPr>
      <w:r w:rsidRPr="00583E64">
        <w:rPr>
          <w:noProof/>
          <w:sz w:val="18"/>
          <w:szCs w:val="18"/>
        </w:rPr>
        <w:drawing>
          <wp:inline distT="0" distB="0" distL="0" distR="0" wp14:anchorId="3F5536DC" wp14:editId="0C896B44">
            <wp:extent cx="2831465" cy="25234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31465" cy="2523490"/>
                    </a:xfrm>
                    <a:prstGeom prst="rect">
                      <a:avLst/>
                    </a:prstGeom>
                    <a:noFill/>
                    <a:ln>
                      <a:noFill/>
                    </a:ln>
                  </pic:spPr>
                </pic:pic>
              </a:graphicData>
            </a:graphic>
          </wp:inline>
        </w:drawing>
      </w:r>
    </w:p>
    <w:p w14:paraId="557E25B9" w14:textId="37F7D435" w:rsidR="00C21AA3" w:rsidRPr="00C21AA3" w:rsidRDefault="00C21AA3" w:rsidP="00C21AA3">
      <w:pPr>
        <w:pStyle w:val="Paragraph"/>
        <w:ind w:firstLine="0"/>
        <w:rPr>
          <w:rFonts w:ascii="Times New Roman" w:hAnsi="Times New Roman" w:cs="Times New Roman"/>
          <w:bCs/>
          <w:sz w:val="18"/>
          <w:szCs w:val="18"/>
        </w:rPr>
      </w:pPr>
      <w:r w:rsidRPr="00C21AA3">
        <w:rPr>
          <w:rFonts w:ascii="Times New Roman" w:hAnsi="Times New Roman" w:cs="Times New Roman"/>
          <w:b/>
          <w:bCs/>
          <w:sz w:val="18"/>
          <w:szCs w:val="18"/>
        </w:rPr>
        <w:t>Fig. 2</w:t>
      </w:r>
      <w:r w:rsidRPr="00C21AA3">
        <w:rPr>
          <w:rFonts w:ascii="Times New Roman" w:hAnsi="Times New Roman" w:cs="Times New Roman"/>
          <w:sz w:val="18"/>
          <w:szCs w:val="18"/>
        </w:rPr>
        <w:tab/>
      </w:r>
      <w:r w:rsidRPr="00C21AA3">
        <w:rPr>
          <w:rFonts w:ascii="Times New Roman" w:hAnsi="Times New Roman" w:cs="Times New Roman"/>
          <w:bCs/>
          <w:color w:val="000000" w:themeColor="text1"/>
          <w:sz w:val="18"/>
          <w:szCs w:val="18"/>
        </w:rPr>
        <w:t>PSF</w:t>
      </w:r>
      <w:r w:rsidRPr="00C21AA3">
        <w:rPr>
          <w:rFonts w:ascii="Times New Roman" w:hAnsi="Times New Roman" w:cs="Times New Roman"/>
          <w:sz w:val="18"/>
          <w:szCs w:val="18"/>
        </w:rPr>
        <w:t xml:space="preserve"> self-terms of the fully hydrated ETFE-g-PSSA_2.5 PEMs (symbols) and the best-fitted results (solid lines). </w:t>
      </w:r>
    </w:p>
    <w:p w14:paraId="3FF5E998" w14:textId="77777777" w:rsidR="00C21AA3" w:rsidRPr="00C21AA3" w:rsidRDefault="00C21AA3" w:rsidP="00C21AA3">
      <w:pPr>
        <w:pStyle w:val="Paragraph"/>
        <w:ind w:firstLine="0"/>
        <w:rPr>
          <w:sz w:val="18"/>
          <w:szCs w:val="18"/>
        </w:rPr>
      </w:pPr>
    </w:p>
    <w:p w14:paraId="5588E026" w14:textId="63A939AF" w:rsidR="00B610AC" w:rsidRDefault="00B610AC" w:rsidP="00B610AC">
      <w:pPr>
        <w:pStyle w:val="Paragraph"/>
        <w:rPr>
          <w:rFonts w:ascii="Times New Roman" w:hAnsi="Times New Roman" w:cs="Times New Roman"/>
          <w:iCs/>
        </w:rPr>
      </w:pPr>
      <w:r w:rsidRPr="00B610AC">
        <w:rPr>
          <w:rFonts w:ascii="Times New Roman" w:hAnsi="Times New Roman" w:cs="Times New Roman"/>
        </w:rPr>
        <w:t xml:space="preserve">The self-terms of PSFs including </w:t>
      </w:r>
      <w:r w:rsidRPr="00B610AC">
        <w:rPr>
          <w:rFonts w:ascii="Times New Roman" w:hAnsi="Times New Roman" w:cs="Times New Roman"/>
          <w:i/>
        </w:rPr>
        <w:t>S</w:t>
      </w:r>
      <w:r w:rsidRPr="00B610AC">
        <w:rPr>
          <w:rFonts w:ascii="Times New Roman" w:hAnsi="Times New Roman" w:cs="Times New Roman"/>
          <w:i/>
          <w:vertAlign w:val="subscript"/>
        </w:rPr>
        <w:t>BP–BP</w:t>
      </w:r>
      <w:r w:rsidRPr="00B610AC">
        <w:rPr>
          <w:rFonts w:ascii="Times New Roman" w:hAnsi="Times New Roman" w:cs="Times New Roman"/>
        </w:rPr>
        <w:t xml:space="preserve">, </w:t>
      </w:r>
      <w:r w:rsidRPr="00B610AC">
        <w:rPr>
          <w:rFonts w:ascii="Times New Roman" w:hAnsi="Times New Roman" w:cs="Times New Roman"/>
          <w:i/>
        </w:rPr>
        <w:t>S</w:t>
      </w:r>
      <w:r w:rsidRPr="00B610AC">
        <w:rPr>
          <w:rFonts w:ascii="Times New Roman" w:hAnsi="Times New Roman" w:cs="Times New Roman"/>
          <w:i/>
          <w:vertAlign w:val="subscript"/>
        </w:rPr>
        <w:t>GP–GP</w:t>
      </w:r>
      <w:r w:rsidRPr="00B610AC">
        <w:rPr>
          <w:rFonts w:ascii="Times New Roman" w:hAnsi="Times New Roman" w:cs="Times New Roman"/>
        </w:rPr>
        <w:t xml:space="preserve">, and </w:t>
      </w:r>
      <w:r w:rsidRPr="00B610AC">
        <w:rPr>
          <w:rFonts w:ascii="Times New Roman" w:hAnsi="Times New Roman" w:cs="Times New Roman"/>
          <w:i/>
        </w:rPr>
        <w:t>S</w:t>
      </w:r>
      <w:r w:rsidRPr="00B610AC">
        <w:rPr>
          <w:rFonts w:ascii="Times New Roman" w:hAnsi="Times New Roman" w:cs="Times New Roman"/>
          <w:i/>
          <w:vertAlign w:val="subscript"/>
        </w:rPr>
        <w:t>W–W</w:t>
      </w:r>
      <w:r w:rsidRPr="00B610AC">
        <w:rPr>
          <w:rFonts w:ascii="Times New Roman" w:hAnsi="Times New Roman" w:cs="Times New Roman"/>
        </w:rPr>
        <w:t xml:space="preserve"> were calculated based on section 3.1 and plotted as a function of </w:t>
      </w:r>
      <w:r w:rsidRPr="00B610AC">
        <w:rPr>
          <w:rFonts w:ascii="Times New Roman" w:hAnsi="Times New Roman" w:cs="Times New Roman"/>
          <w:i/>
        </w:rPr>
        <w:t>q</w:t>
      </w:r>
      <w:r w:rsidRPr="00B610AC">
        <w:rPr>
          <w:rFonts w:ascii="Times New Roman" w:hAnsi="Times New Roman" w:cs="Times New Roman"/>
        </w:rPr>
        <w:t xml:space="preserve"> in Figure 2. In Region I, all </w:t>
      </w:r>
      <w:proofErr w:type="spellStart"/>
      <w:r w:rsidRPr="00B610AC">
        <w:rPr>
          <w:rFonts w:ascii="Times New Roman" w:hAnsi="Times New Roman" w:cs="Times New Roman"/>
          <w:i/>
        </w:rPr>
        <w:t>S</w:t>
      </w:r>
      <w:r w:rsidRPr="00B610AC">
        <w:rPr>
          <w:rFonts w:ascii="Times New Roman" w:hAnsi="Times New Roman" w:cs="Times New Roman"/>
          <w:i/>
          <w:vertAlign w:val="subscript"/>
        </w:rPr>
        <w:t>ii</w:t>
      </w:r>
      <w:proofErr w:type="spellEnd"/>
      <w:r w:rsidRPr="00B610AC">
        <w:rPr>
          <w:rFonts w:ascii="Times New Roman" w:hAnsi="Times New Roman" w:cs="Times New Roman"/>
        </w:rPr>
        <w:t xml:space="preserve"> exhibit an upturn with a power-law exponent of about −2.</w:t>
      </w:r>
      <w:r w:rsidR="00DF05A8">
        <w:rPr>
          <w:rFonts w:ascii="Times New Roman" w:hAnsi="Times New Roman" w:cs="Times New Roman"/>
        </w:rPr>
        <w:t>4</w:t>
      </w:r>
      <w:r w:rsidRPr="00B610AC">
        <w:rPr>
          <w:rFonts w:ascii="Times New Roman" w:hAnsi="Times New Roman" w:cs="Times New Roman"/>
        </w:rPr>
        <w:t xml:space="preserve">. In Region II, all </w:t>
      </w:r>
      <w:proofErr w:type="spellStart"/>
      <w:r w:rsidRPr="00B610AC">
        <w:rPr>
          <w:rFonts w:ascii="Times New Roman" w:hAnsi="Times New Roman" w:cs="Times New Roman"/>
          <w:i/>
        </w:rPr>
        <w:t>S</w:t>
      </w:r>
      <w:r w:rsidRPr="00B610AC">
        <w:rPr>
          <w:rFonts w:ascii="Times New Roman" w:hAnsi="Times New Roman" w:cs="Times New Roman"/>
          <w:i/>
          <w:vertAlign w:val="subscript"/>
        </w:rPr>
        <w:t>ii</w:t>
      </w:r>
      <w:proofErr w:type="spellEnd"/>
      <w:r w:rsidRPr="00B610AC">
        <w:rPr>
          <w:rFonts w:ascii="Times New Roman" w:hAnsi="Times New Roman" w:cs="Times New Roman"/>
        </w:rPr>
        <w:t xml:space="preserve"> shows a shoulder-like scattering maximum with a cent</w:t>
      </w:r>
      <w:r w:rsidR="004668B4">
        <w:rPr>
          <w:rFonts w:ascii="Times New Roman" w:hAnsi="Times New Roman" w:cs="Times New Roman"/>
        </w:rPr>
        <w:t>re</w:t>
      </w:r>
      <w:r w:rsidRPr="00B610AC">
        <w:rPr>
          <w:rFonts w:ascii="Times New Roman" w:hAnsi="Times New Roman" w:cs="Times New Roman"/>
        </w:rPr>
        <w:t xml:space="preserve"> position close to the peak observed in </w:t>
      </w:r>
      <w:r w:rsidR="004668B4" w:rsidRPr="004668B4">
        <w:rPr>
          <w:rFonts w:ascii="Times New Roman" w:hAnsi="Times New Roman" w:cs="Times New Roman"/>
          <w:i/>
          <w:iCs/>
        </w:rPr>
        <w:t>I</w:t>
      </w:r>
      <w:r w:rsidR="004668B4">
        <w:rPr>
          <w:rFonts w:ascii="Times New Roman" w:hAnsi="Times New Roman" w:cs="Times New Roman"/>
        </w:rPr>
        <w:t>(</w:t>
      </w:r>
      <w:r w:rsidR="004668B4" w:rsidRPr="004668B4">
        <w:rPr>
          <w:rFonts w:ascii="Times New Roman" w:hAnsi="Times New Roman" w:cs="Times New Roman"/>
          <w:i/>
          <w:iCs/>
        </w:rPr>
        <w:t>q</w:t>
      </w:r>
      <w:r w:rsidR="004668B4">
        <w:rPr>
          <w:rFonts w:ascii="Times New Roman" w:hAnsi="Times New Roman" w:cs="Times New Roman"/>
        </w:rPr>
        <w:t>)</w:t>
      </w:r>
      <w:r w:rsidRPr="00B610AC">
        <w:rPr>
          <w:rFonts w:ascii="Times New Roman" w:hAnsi="Times New Roman" w:cs="Times New Roman"/>
        </w:rPr>
        <w:t xml:space="preserve"> profiles in Figure 1. In Region III, </w:t>
      </w:r>
      <w:r w:rsidRPr="00B610AC">
        <w:rPr>
          <w:rFonts w:ascii="Times New Roman" w:hAnsi="Times New Roman" w:cs="Times New Roman"/>
          <w:i/>
        </w:rPr>
        <w:t>S</w:t>
      </w:r>
      <w:r w:rsidRPr="00B610AC">
        <w:rPr>
          <w:rFonts w:ascii="Times New Roman" w:hAnsi="Times New Roman" w:cs="Times New Roman"/>
          <w:i/>
          <w:vertAlign w:val="subscript"/>
        </w:rPr>
        <w:t>GP–GP</w:t>
      </w:r>
      <w:r w:rsidRPr="00B610AC">
        <w:rPr>
          <w:rFonts w:ascii="Times New Roman" w:hAnsi="Times New Roman" w:cs="Times New Roman"/>
        </w:rPr>
        <w:t xml:space="preserve"> and </w:t>
      </w:r>
      <w:r w:rsidRPr="00B610AC">
        <w:rPr>
          <w:rFonts w:ascii="Times New Roman" w:hAnsi="Times New Roman" w:cs="Times New Roman"/>
          <w:i/>
        </w:rPr>
        <w:t>S</w:t>
      </w:r>
      <w:r w:rsidRPr="00B610AC">
        <w:rPr>
          <w:rFonts w:ascii="Times New Roman" w:hAnsi="Times New Roman" w:cs="Times New Roman"/>
          <w:i/>
          <w:vertAlign w:val="subscript"/>
        </w:rPr>
        <w:t>W–W</w:t>
      </w:r>
      <w:r w:rsidRPr="00B610AC" w:rsidDel="009776FF">
        <w:rPr>
          <w:rFonts w:ascii="Times New Roman" w:hAnsi="Times New Roman" w:cs="Times New Roman"/>
        </w:rPr>
        <w:t xml:space="preserve"> </w:t>
      </w:r>
      <w:r w:rsidRPr="00B610AC">
        <w:rPr>
          <w:rFonts w:ascii="Times New Roman" w:hAnsi="Times New Roman" w:cs="Times New Roman"/>
        </w:rPr>
        <w:t>show a peak with a cent</w:t>
      </w:r>
      <w:r w:rsidR="004668B4">
        <w:rPr>
          <w:rFonts w:ascii="Times New Roman" w:hAnsi="Times New Roman" w:cs="Times New Roman"/>
        </w:rPr>
        <w:t>re</w:t>
      </w:r>
      <w:r w:rsidRPr="00B610AC">
        <w:rPr>
          <w:rFonts w:ascii="Times New Roman" w:hAnsi="Times New Roman" w:cs="Times New Roman"/>
        </w:rPr>
        <w:t xml:space="preserve"> position close to </w:t>
      </w:r>
      <w:r w:rsidRPr="00B610AC">
        <w:rPr>
          <w:rFonts w:ascii="Times New Roman" w:hAnsi="Times New Roman" w:cs="Times New Roman"/>
        </w:rPr>
        <w:lastRenderedPageBreak/>
        <w:t xml:space="preserve">the ionomer peak, and the peak in </w:t>
      </w:r>
      <w:r w:rsidRPr="00B610AC">
        <w:rPr>
          <w:rFonts w:ascii="Times New Roman" w:hAnsi="Times New Roman" w:cs="Times New Roman"/>
          <w:i/>
        </w:rPr>
        <w:t>S</w:t>
      </w:r>
      <w:r w:rsidRPr="00B610AC">
        <w:rPr>
          <w:rFonts w:ascii="Times New Roman" w:hAnsi="Times New Roman" w:cs="Times New Roman"/>
          <w:i/>
          <w:vertAlign w:val="subscript"/>
        </w:rPr>
        <w:t>GP–GP</w:t>
      </w:r>
      <w:r w:rsidRPr="00B610AC">
        <w:rPr>
          <w:rFonts w:ascii="Times New Roman" w:hAnsi="Times New Roman" w:cs="Times New Roman"/>
        </w:rPr>
        <w:t xml:space="preserve"> is broader than that in </w:t>
      </w:r>
      <w:r w:rsidRPr="00B610AC">
        <w:rPr>
          <w:rFonts w:ascii="Times New Roman" w:hAnsi="Times New Roman" w:cs="Times New Roman"/>
          <w:i/>
        </w:rPr>
        <w:t>S</w:t>
      </w:r>
      <w:r w:rsidRPr="00B610AC">
        <w:rPr>
          <w:rFonts w:ascii="Times New Roman" w:hAnsi="Times New Roman" w:cs="Times New Roman"/>
          <w:i/>
          <w:vertAlign w:val="subscript"/>
        </w:rPr>
        <w:t>W–W</w:t>
      </w:r>
      <w:r w:rsidRPr="00B610AC">
        <w:rPr>
          <w:rFonts w:ascii="Times New Roman" w:hAnsi="Times New Roman" w:cs="Times New Roman"/>
        </w:rPr>
        <w:t xml:space="preserve">. </w:t>
      </w:r>
      <w:bookmarkStart w:id="1" w:name="_Hlk137646297"/>
      <w:r w:rsidRPr="00B610AC">
        <w:rPr>
          <w:rFonts w:ascii="Times New Roman" w:hAnsi="Times New Roman" w:cs="Times New Roman"/>
        </w:rPr>
        <w:t xml:space="preserve">On the contrary, </w:t>
      </w:r>
      <w:r w:rsidRPr="00B610AC">
        <w:rPr>
          <w:rFonts w:ascii="Times New Roman" w:hAnsi="Times New Roman" w:cs="Times New Roman"/>
          <w:i/>
        </w:rPr>
        <w:t>S</w:t>
      </w:r>
      <w:r w:rsidRPr="00B610AC">
        <w:rPr>
          <w:rFonts w:ascii="Times New Roman" w:hAnsi="Times New Roman" w:cs="Times New Roman"/>
          <w:i/>
          <w:vertAlign w:val="subscript"/>
        </w:rPr>
        <w:t>BP–BP</w:t>
      </w:r>
      <w:r w:rsidRPr="00B610AC">
        <w:rPr>
          <w:rFonts w:ascii="Times New Roman" w:hAnsi="Times New Roman" w:cs="Times New Roman"/>
        </w:rPr>
        <w:t xml:space="preserve"> in Region III is flat, revealing ETFE BP is structureless at this length scale.</w:t>
      </w:r>
      <w:bookmarkEnd w:id="1"/>
      <w:r w:rsidRPr="00B610AC">
        <w:rPr>
          <w:rFonts w:ascii="Times New Roman" w:hAnsi="Times New Roman" w:cs="Times New Roman"/>
        </w:rPr>
        <w:t xml:space="preserve"> With these three </w:t>
      </w:r>
      <w:proofErr w:type="spellStart"/>
      <w:r w:rsidRPr="00B610AC">
        <w:rPr>
          <w:rFonts w:ascii="Times New Roman" w:hAnsi="Times New Roman" w:cs="Times New Roman"/>
          <w:i/>
        </w:rPr>
        <w:t>S</w:t>
      </w:r>
      <w:r w:rsidRPr="00B610AC">
        <w:rPr>
          <w:rFonts w:ascii="Times New Roman" w:hAnsi="Times New Roman" w:cs="Times New Roman"/>
          <w:i/>
          <w:vertAlign w:val="subscript"/>
        </w:rPr>
        <w:t>ii</w:t>
      </w:r>
      <w:proofErr w:type="spellEnd"/>
      <w:r w:rsidRPr="00B610AC">
        <w:rPr>
          <w:rFonts w:ascii="Times New Roman" w:hAnsi="Times New Roman" w:cs="Times New Roman"/>
        </w:rPr>
        <w:t xml:space="preserve">, all reconstructed </w:t>
      </w:r>
      <w:r w:rsidRPr="00B610AC">
        <w:rPr>
          <w:rFonts w:ascii="Times New Roman" w:hAnsi="Times New Roman" w:cs="Times New Roman"/>
          <w:i/>
        </w:rPr>
        <w:t>I</w:t>
      </w:r>
      <w:r w:rsidRPr="00B610AC">
        <w:rPr>
          <w:rFonts w:ascii="Times New Roman" w:hAnsi="Times New Roman" w:cs="Times New Roman"/>
        </w:rPr>
        <w:t>(</w:t>
      </w:r>
      <w:r w:rsidRPr="00B610AC">
        <w:rPr>
          <w:rFonts w:ascii="Times New Roman" w:hAnsi="Times New Roman" w:cs="Times New Roman"/>
          <w:i/>
        </w:rPr>
        <w:t>q</w:t>
      </w:r>
      <w:r w:rsidRPr="00B610AC">
        <w:rPr>
          <w:rFonts w:ascii="Times New Roman" w:hAnsi="Times New Roman" w:cs="Times New Roman"/>
        </w:rPr>
        <w:t xml:space="preserve">) profiles (solid lines) using </w:t>
      </w:r>
      <w:proofErr w:type="spellStart"/>
      <w:r w:rsidRPr="00B610AC">
        <w:rPr>
          <w:rFonts w:ascii="Times New Roman" w:hAnsi="Times New Roman" w:cs="Times New Roman"/>
        </w:rPr>
        <w:t>Eq</w:t>
      </w:r>
      <w:proofErr w:type="spellEnd"/>
      <w:r w:rsidRPr="00B610AC">
        <w:rPr>
          <w:rFonts w:ascii="Times New Roman" w:hAnsi="Times New Roman" w:cs="Times New Roman"/>
        </w:rPr>
        <w:t xml:space="preserve"> (2) via back-substitution are well matched to the experimental profiles (symbols) in Figure 1, evidencing the correctness of </w:t>
      </w:r>
      <w:proofErr w:type="spellStart"/>
      <w:r w:rsidRPr="00B610AC">
        <w:rPr>
          <w:rFonts w:ascii="Times New Roman" w:hAnsi="Times New Roman" w:cs="Times New Roman"/>
          <w:i/>
        </w:rPr>
        <w:t>S</w:t>
      </w:r>
      <w:r w:rsidRPr="00B610AC">
        <w:rPr>
          <w:rFonts w:ascii="Times New Roman" w:hAnsi="Times New Roman" w:cs="Times New Roman"/>
          <w:i/>
          <w:vertAlign w:val="subscript"/>
        </w:rPr>
        <w:t>ii</w:t>
      </w:r>
      <w:proofErr w:type="spellEnd"/>
      <w:r w:rsidRPr="00B610AC">
        <w:rPr>
          <w:rFonts w:ascii="Times New Roman" w:hAnsi="Times New Roman" w:cs="Times New Roman"/>
          <w:iCs/>
        </w:rPr>
        <w:t>.</w:t>
      </w:r>
    </w:p>
    <w:p w14:paraId="5E32D0DB" w14:textId="2838886F" w:rsidR="002126AC" w:rsidRPr="002126AC" w:rsidRDefault="00B610AC" w:rsidP="00B610AC">
      <w:pPr>
        <w:pStyle w:val="Paragraph"/>
        <w:rPr>
          <w:rFonts w:cs="Times"/>
        </w:rPr>
      </w:pPr>
      <w:r w:rsidRPr="00B610AC">
        <w:rPr>
          <w:rFonts w:cs="Times"/>
        </w:rPr>
        <w:t xml:space="preserve">As mentioned in section 3.1, </w:t>
      </w:r>
      <w:proofErr w:type="spellStart"/>
      <w:r w:rsidRPr="00B610AC">
        <w:rPr>
          <w:rFonts w:cs="Times"/>
          <w:i/>
        </w:rPr>
        <w:t>S</w:t>
      </w:r>
      <w:r w:rsidRPr="00B610AC">
        <w:rPr>
          <w:rFonts w:cs="Times"/>
          <w:i/>
          <w:vertAlign w:val="subscript"/>
        </w:rPr>
        <w:t>ii</w:t>
      </w:r>
      <w:proofErr w:type="spellEnd"/>
      <w:r w:rsidRPr="00B610AC">
        <w:rPr>
          <w:rFonts w:cs="Times"/>
        </w:rPr>
        <w:t xml:space="preserve"> reflects the concrete structure of the </w:t>
      </w:r>
      <w:proofErr w:type="spellStart"/>
      <w:r w:rsidRPr="00B610AC">
        <w:rPr>
          <w:rFonts w:cs="Times"/>
          <w:i/>
        </w:rPr>
        <w:t>i</w:t>
      </w:r>
      <w:proofErr w:type="spellEnd"/>
      <w:r w:rsidRPr="00B610AC">
        <w:rPr>
          <w:rFonts w:cs="Times"/>
        </w:rPr>
        <w:t xml:space="preserve"> component, including its arrangement and phase-separated morphology in the membrane. Since</w:t>
      </w:r>
      <w:r w:rsidRPr="00B610AC">
        <w:rPr>
          <w:rFonts w:cs="Times"/>
          <w:i/>
        </w:rPr>
        <w:t xml:space="preserve"> </w:t>
      </w:r>
      <w:proofErr w:type="spellStart"/>
      <w:r w:rsidRPr="00B610AC">
        <w:rPr>
          <w:rFonts w:cs="Times"/>
          <w:i/>
        </w:rPr>
        <w:t>S</w:t>
      </w:r>
      <w:r w:rsidRPr="00B610AC">
        <w:rPr>
          <w:rFonts w:cs="Times"/>
          <w:i/>
          <w:vertAlign w:val="subscript"/>
        </w:rPr>
        <w:t>ii</w:t>
      </w:r>
      <w:proofErr w:type="spellEnd"/>
      <w:r w:rsidRPr="00B610AC">
        <w:rPr>
          <w:rFonts w:cs="Times"/>
        </w:rPr>
        <w:t xml:space="preserve"> show similar features to the previously studied ETFE-g-PSSA PEMs with an IEC of 2.0 mmol/g (denoted as ETFE-g-PSSA_2.0)</w:t>
      </w:r>
      <w:r w:rsidR="001A49D7">
        <w:rPr>
          <w:rFonts w:cs="Times"/>
        </w:rPr>
        <w:t xml:space="preserve"> [</w:t>
      </w:r>
      <w:r w:rsidR="002126AC">
        <w:rPr>
          <w:rFonts w:cs="Times"/>
        </w:rPr>
        <w:t>12</w:t>
      </w:r>
      <w:r w:rsidR="001A49D7">
        <w:rPr>
          <w:rFonts w:cs="Times"/>
        </w:rPr>
        <w:t>]</w:t>
      </w:r>
      <w:r w:rsidRPr="00B610AC">
        <w:rPr>
          <w:rFonts w:cs="Times"/>
        </w:rPr>
        <w:t xml:space="preserve">, we reasonably propose the same fitting functions here to interpret </w:t>
      </w:r>
      <w:proofErr w:type="spellStart"/>
      <w:r w:rsidRPr="00B610AC">
        <w:rPr>
          <w:rFonts w:cs="Times"/>
          <w:i/>
        </w:rPr>
        <w:t>S</w:t>
      </w:r>
      <w:r w:rsidRPr="00B610AC">
        <w:rPr>
          <w:rFonts w:cs="Times"/>
          <w:i/>
          <w:vertAlign w:val="subscript"/>
        </w:rPr>
        <w:t>ii</w:t>
      </w:r>
      <w:proofErr w:type="spellEnd"/>
      <w:r w:rsidRPr="00B610AC">
        <w:rPr>
          <w:rFonts w:cs="Times"/>
        </w:rPr>
        <w:t xml:space="preserve">: </w:t>
      </w:r>
      <w:bookmarkStart w:id="2" w:name="_Hlk137646727"/>
      <w:r w:rsidRPr="00B610AC">
        <w:rPr>
          <w:rFonts w:cs="Times"/>
        </w:rPr>
        <w:t>Mass fractal (MF) structure model t</w:t>
      </w:r>
      <w:bookmarkEnd w:id="2"/>
      <w:r w:rsidRPr="00B610AC">
        <w:rPr>
          <w:rFonts w:cs="Times"/>
        </w:rPr>
        <w:t>o describe the small-</w:t>
      </w:r>
      <w:r w:rsidRPr="00B610AC">
        <w:rPr>
          <w:rFonts w:cs="Times"/>
          <w:i/>
        </w:rPr>
        <w:t>q</w:t>
      </w:r>
      <w:r w:rsidRPr="00B610AC">
        <w:rPr>
          <w:rFonts w:cs="Times"/>
        </w:rPr>
        <w:t xml:space="preserve"> upturn in Region I, the unified Guinier-exponential function (GE model) to fit the shoulder peak in Region II, and Teubner-</w:t>
      </w:r>
      <w:proofErr w:type="spellStart"/>
      <w:r w:rsidRPr="00B610AC">
        <w:rPr>
          <w:rFonts w:cs="Times"/>
        </w:rPr>
        <w:t>Strey</w:t>
      </w:r>
      <w:proofErr w:type="spellEnd"/>
      <w:r w:rsidRPr="00B610AC">
        <w:rPr>
          <w:rFonts w:cs="Times"/>
        </w:rPr>
        <w:t xml:space="preserve"> (TS) model to describe the local structure in Region III. However, it should be noted that the scattering origin for the two membranes </w:t>
      </w:r>
      <w:r w:rsidR="004668B4" w:rsidRPr="00B610AC">
        <w:rPr>
          <w:rFonts w:cs="Times"/>
        </w:rPr>
        <w:t>ETFE-g-PSSA_2.0</w:t>
      </w:r>
      <w:r w:rsidR="004668B4">
        <w:rPr>
          <w:rFonts w:cs="Times"/>
        </w:rPr>
        <w:t xml:space="preserve"> and </w:t>
      </w:r>
      <w:r w:rsidR="004668B4" w:rsidRPr="00B610AC">
        <w:rPr>
          <w:rFonts w:cs="Times"/>
        </w:rPr>
        <w:t>ETFE-g-PSSA_2.</w:t>
      </w:r>
      <w:r w:rsidR="004668B4">
        <w:rPr>
          <w:rFonts w:cs="Times"/>
        </w:rPr>
        <w:t xml:space="preserve">5 </w:t>
      </w:r>
      <w:r w:rsidRPr="00B610AC">
        <w:rPr>
          <w:rFonts w:cs="Times"/>
        </w:rPr>
        <w:t>are different</w:t>
      </w:r>
      <w:r w:rsidR="004668B4">
        <w:rPr>
          <w:rFonts w:cs="Times"/>
        </w:rPr>
        <w:t>.</w:t>
      </w:r>
      <w:r w:rsidRPr="00B610AC">
        <w:rPr>
          <w:rFonts w:cs="Times"/>
        </w:rPr>
        <w:t xml:space="preserve"> It is the aggregation of individual GP nanodomains in the hydrophobic BP matrix that makes the structure pattern of ETFE-g-PSSA_2.0, while the structure of the ETFE-g-PSSA_2.5 is originated from the aggregation of hydrophobic BP nano</w:t>
      </w:r>
      <w:r w:rsidR="004668B4">
        <w:rPr>
          <w:rFonts w:cs="Times"/>
        </w:rPr>
        <w:t>domain</w:t>
      </w:r>
      <w:r w:rsidRPr="00B610AC">
        <w:rPr>
          <w:rFonts w:cs="Times"/>
        </w:rPr>
        <w:t xml:space="preserve">s in the GP matrix. This difference is evidenced by taking account of the volume fraction of BP in the hydrated PEMs, </w:t>
      </w:r>
      <w:r w:rsidR="002126AC" w:rsidRPr="00B610AC">
        <w:rPr>
          <w:rFonts w:cs="Times"/>
        </w:rPr>
        <w:sym w:font="Symbol" w:char="F066"/>
      </w:r>
      <w:r w:rsidR="002126AC" w:rsidRPr="00B610AC">
        <w:rPr>
          <w:rFonts w:cs="Times"/>
          <w:vertAlign w:val="subscript"/>
        </w:rPr>
        <w:t>BP</w:t>
      </w:r>
      <w:r w:rsidR="002126AC">
        <w:rPr>
          <w:rFonts w:cs="Times"/>
        </w:rPr>
        <w:t>,</w:t>
      </w:r>
    </w:p>
    <w:p w14:paraId="2BB23A96" w14:textId="08A8AB82" w:rsidR="002126AC" w:rsidRDefault="002126AC" w:rsidP="00B610AC">
      <w:pPr>
        <w:pStyle w:val="Paragraph"/>
        <w:rPr>
          <w:rFonts w:cs="Times"/>
          <w:bCs/>
        </w:rPr>
      </w:pPr>
      <m:oMath>
        <m:sSub>
          <m:sSubPr>
            <m:ctrlPr>
              <w:rPr>
                <w:rFonts w:ascii="Cambria Math" w:hAnsi="Cambria Math" w:cs="Times"/>
                <w:bCs/>
                <w:i/>
              </w:rPr>
            </m:ctrlPr>
          </m:sSubPr>
          <m:e>
            <m:r>
              <m:rPr>
                <m:sty m:val="p"/>
              </m:rPr>
              <w:rPr>
                <w:rFonts w:ascii="Cambria Math" w:hAnsi="Cambria Math" w:cs="Times"/>
              </w:rPr>
              <w:sym w:font="Symbol" w:char="F066"/>
            </m:r>
          </m:e>
          <m:sub>
            <m:r>
              <w:rPr>
                <w:rFonts w:ascii="Cambria Math" w:hAnsi="Cambria Math" w:cs="Times"/>
              </w:rPr>
              <m:t>BP</m:t>
            </m:r>
          </m:sub>
        </m:sSub>
        <m:r>
          <m:rPr>
            <m:sty m:val="p"/>
          </m:rPr>
          <w:rPr>
            <w:rFonts w:ascii="Cambria Math" w:hAnsi="Cambria Math" w:cs="Times"/>
          </w:rPr>
          <m:t>=</m:t>
        </m:r>
        <m:f>
          <m:fPr>
            <m:ctrlPr>
              <w:rPr>
                <w:rFonts w:ascii="Cambria Math" w:hAnsi="Cambria Math" w:cs="Times"/>
                <w:bCs/>
                <w:i/>
              </w:rPr>
            </m:ctrlPr>
          </m:fPr>
          <m:num>
            <m:f>
              <m:fPr>
                <m:ctrlPr>
                  <w:rPr>
                    <w:rFonts w:ascii="Cambria Math" w:hAnsi="Cambria Math" w:cs="Times"/>
                    <w:bCs/>
                    <w:i/>
                  </w:rPr>
                </m:ctrlPr>
              </m:fPr>
              <m:num>
                <m:r>
                  <w:rPr>
                    <w:rFonts w:ascii="Cambria Math" w:hAnsi="Cambria Math" w:cs="Times"/>
                  </w:rPr>
                  <m:t>1</m:t>
                </m:r>
              </m:num>
              <m:den>
                <m:sSub>
                  <m:sSubPr>
                    <m:ctrlPr>
                      <w:rPr>
                        <w:rFonts w:ascii="Cambria Math" w:hAnsi="Cambria Math" w:cs="Times"/>
                        <w:bCs/>
                        <w:i/>
                      </w:rPr>
                    </m:ctrlPr>
                  </m:sSubPr>
                  <m:e>
                    <m:r>
                      <w:rPr>
                        <w:rFonts w:ascii="Cambria Math" w:hAnsi="Cambria Math" w:cs="Times"/>
                      </w:rPr>
                      <m:t>d</m:t>
                    </m:r>
                  </m:e>
                  <m:sub>
                    <m:r>
                      <w:rPr>
                        <w:rFonts w:ascii="Cambria Math" w:hAnsi="Cambria Math" w:cs="Times"/>
                      </w:rPr>
                      <m:t>BP</m:t>
                    </m:r>
                  </m:sub>
                </m:sSub>
              </m:den>
            </m:f>
          </m:num>
          <m:den>
            <m:f>
              <m:fPr>
                <m:ctrlPr>
                  <w:rPr>
                    <w:rFonts w:ascii="Cambria Math" w:hAnsi="Cambria Math" w:cs="Times"/>
                    <w:bCs/>
                    <w:i/>
                  </w:rPr>
                </m:ctrlPr>
              </m:fPr>
              <m:num>
                <m:r>
                  <w:rPr>
                    <w:rFonts w:ascii="Cambria Math" w:hAnsi="Cambria Math" w:cs="Times"/>
                  </w:rPr>
                  <m:t>1</m:t>
                </m:r>
              </m:num>
              <m:den>
                <m:sSub>
                  <m:sSubPr>
                    <m:ctrlPr>
                      <w:rPr>
                        <w:rFonts w:ascii="Cambria Math" w:hAnsi="Cambria Math" w:cs="Times"/>
                        <w:bCs/>
                        <w:i/>
                      </w:rPr>
                    </m:ctrlPr>
                  </m:sSubPr>
                  <m:e>
                    <m:r>
                      <w:rPr>
                        <w:rFonts w:ascii="Cambria Math" w:hAnsi="Cambria Math" w:cs="Times"/>
                      </w:rPr>
                      <m:t>d</m:t>
                    </m:r>
                  </m:e>
                  <m:sub>
                    <m:r>
                      <w:rPr>
                        <w:rFonts w:ascii="Cambria Math" w:hAnsi="Cambria Math" w:cs="Times"/>
                      </w:rPr>
                      <m:t>BP</m:t>
                    </m:r>
                  </m:sub>
                </m:sSub>
              </m:den>
            </m:f>
            <m:r>
              <w:rPr>
                <w:rFonts w:ascii="Cambria Math" w:hAnsi="Cambria Math" w:cs="Times"/>
              </w:rPr>
              <m:t>+</m:t>
            </m:r>
            <m:f>
              <m:fPr>
                <m:ctrlPr>
                  <w:rPr>
                    <w:rFonts w:ascii="Cambria Math" w:hAnsi="Cambria Math" w:cs="Times"/>
                    <w:i/>
                  </w:rPr>
                </m:ctrlPr>
              </m:fPr>
              <m:num>
                <m:r>
                  <w:rPr>
                    <w:rFonts w:ascii="Cambria Math" w:hAnsi="Cambria Math" w:cs="Times"/>
                  </w:rPr>
                  <m:t>GD/100</m:t>
                </m:r>
              </m:num>
              <m:den>
                <m:sSub>
                  <m:sSubPr>
                    <m:ctrlPr>
                      <w:rPr>
                        <w:rFonts w:ascii="Cambria Math" w:hAnsi="Cambria Math" w:cs="Times"/>
                        <w:i/>
                      </w:rPr>
                    </m:ctrlPr>
                  </m:sSubPr>
                  <m:e>
                    <m:r>
                      <w:rPr>
                        <w:rFonts w:ascii="Cambria Math" w:hAnsi="Cambria Math" w:cs="Times"/>
                      </w:rPr>
                      <m:t>d</m:t>
                    </m:r>
                  </m:e>
                  <m:sub>
                    <m:r>
                      <w:rPr>
                        <w:rFonts w:ascii="Cambria Math" w:hAnsi="Cambria Math" w:cs="Times"/>
                      </w:rPr>
                      <m:t>GP</m:t>
                    </m:r>
                  </m:sub>
                </m:sSub>
              </m:den>
            </m:f>
            <m:r>
              <w:rPr>
                <w:rFonts w:ascii="Cambria Math" w:hAnsi="Cambria Math" w:cs="Times"/>
              </w:rPr>
              <m:t>+</m:t>
            </m:r>
            <m:f>
              <m:fPr>
                <m:ctrlPr>
                  <w:rPr>
                    <w:rFonts w:ascii="Cambria Math" w:hAnsi="Cambria Math" w:cs="Times"/>
                    <w:i/>
                  </w:rPr>
                </m:ctrlPr>
              </m:fPr>
              <m:num>
                <m:r>
                  <w:rPr>
                    <w:rFonts w:ascii="Cambria Math" w:hAnsi="Cambria Math" w:cs="Times"/>
                  </w:rPr>
                  <m:t>WU/100(1+GD/100)</m:t>
                </m:r>
              </m:num>
              <m:den>
                <m:sSub>
                  <m:sSubPr>
                    <m:ctrlPr>
                      <w:rPr>
                        <w:rFonts w:ascii="Cambria Math" w:hAnsi="Cambria Math" w:cs="Times"/>
                        <w:i/>
                      </w:rPr>
                    </m:ctrlPr>
                  </m:sSubPr>
                  <m:e>
                    <m:r>
                      <w:rPr>
                        <w:rFonts w:ascii="Cambria Math" w:hAnsi="Cambria Math" w:cs="Times"/>
                      </w:rPr>
                      <m:t>d</m:t>
                    </m:r>
                  </m:e>
                  <m:sub>
                    <m:r>
                      <w:rPr>
                        <w:rFonts w:ascii="Cambria Math" w:hAnsi="Cambria Math" w:cs="Times"/>
                      </w:rPr>
                      <m:t>w</m:t>
                    </m:r>
                  </m:sub>
                </m:sSub>
              </m:den>
            </m:f>
          </m:den>
        </m:f>
      </m:oMath>
      <w:r>
        <w:rPr>
          <w:rFonts w:cs="Times"/>
          <w:bCs/>
        </w:rPr>
        <w:t xml:space="preserve">      </w:t>
      </w:r>
      <w:r w:rsidRPr="001347AA">
        <w:rPr>
          <w:sz w:val="18"/>
          <w:szCs w:val="18"/>
          <w:vertAlign w:val="subscript"/>
        </w:rPr>
        <w:t xml:space="preserve">  </w:t>
      </w:r>
      <w:r w:rsidR="003D4F31">
        <w:rPr>
          <w:sz w:val="18"/>
          <w:szCs w:val="18"/>
          <w:vertAlign w:val="subscript"/>
        </w:rPr>
        <w:t xml:space="preserve">                            </w:t>
      </w:r>
      <w:r w:rsidRPr="001347AA">
        <w:rPr>
          <w:sz w:val="18"/>
          <w:szCs w:val="18"/>
          <w:vertAlign w:val="subscript"/>
        </w:rPr>
        <w:t xml:space="preserve"> (</w:t>
      </w:r>
      <w:r>
        <w:rPr>
          <w:sz w:val="18"/>
          <w:szCs w:val="18"/>
          <w:vertAlign w:val="subscript"/>
        </w:rPr>
        <w:t>6</w:t>
      </w:r>
      <w:r w:rsidRPr="001347AA">
        <w:rPr>
          <w:sz w:val="18"/>
          <w:szCs w:val="18"/>
          <w:vertAlign w:val="subscript"/>
        </w:rPr>
        <w:t>)</w:t>
      </w:r>
    </w:p>
    <w:p w14:paraId="5E7CB58F" w14:textId="6F7E4549" w:rsidR="00B610AC" w:rsidRDefault="00B610AC" w:rsidP="002126AC">
      <w:pPr>
        <w:pStyle w:val="Paragraph"/>
        <w:ind w:firstLine="0"/>
        <w:rPr>
          <w:rFonts w:cs="Times"/>
        </w:rPr>
      </w:pPr>
      <w:r w:rsidRPr="00B610AC">
        <w:rPr>
          <w:rFonts w:cs="Times"/>
          <w:bCs/>
        </w:rPr>
        <w:t>where d</w:t>
      </w:r>
      <w:r w:rsidRPr="00B610AC">
        <w:rPr>
          <w:rFonts w:cs="Times"/>
          <w:bCs/>
          <w:vertAlign w:val="subscript"/>
        </w:rPr>
        <w:t>x</w:t>
      </w:r>
      <w:r w:rsidRPr="00B610AC">
        <w:rPr>
          <w:rFonts w:cs="Times"/>
        </w:rPr>
        <w:t xml:space="preserve"> (x=BP, </w:t>
      </w:r>
      <w:proofErr w:type="gramStart"/>
      <w:r w:rsidRPr="00B610AC">
        <w:rPr>
          <w:rFonts w:cs="Times"/>
        </w:rPr>
        <w:t>GP</w:t>
      </w:r>
      <w:proofErr w:type="gramEnd"/>
      <w:r w:rsidRPr="00B610AC">
        <w:rPr>
          <w:rFonts w:cs="Times"/>
        </w:rPr>
        <w:t xml:space="preserve"> and W) is the mass </w:t>
      </w:r>
      <w:r w:rsidRPr="00B610AC">
        <w:rPr>
          <w:rFonts w:cs="Times"/>
          <w:bCs/>
        </w:rPr>
        <w:t>density of x</w:t>
      </w:r>
      <w:r w:rsidRPr="00B610AC">
        <w:rPr>
          <w:rFonts w:cs="Times"/>
        </w:rPr>
        <w:t xml:space="preserve"> being approximately 0.</w:t>
      </w:r>
      <w:r w:rsidR="004F06D2">
        <w:rPr>
          <w:rFonts w:cs="Times"/>
        </w:rPr>
        <w:t>55</w:t>
      </w:r>
      <w:r w:rsidRPr="00B610AC">
        <w:rPr>
          <w:rFonts w:cs="Times"/>
        </w:rPr>
        <w:t xml:space="preserve"> and 0.</w:t>
      </w:r>
      <w:r w:rsidR="004F06D2">
        <w:rPr>
          <w:rFonts w:cs="Times"/>
        </w:rPr>
        <w:t>3</w:t>
      </w:r>
      <w:r w:rsidRPr="00B610AC">
        <w:rPr>
          <w:rFonts w:cs="Times"/>
        </w:rPr>
        <w:t xml:space="preserve"> for ETFE-g-PSSA_2.</w:t>
      </w:r>
      <w:r w:rsidR="004F06D2">
        <w:rPr>
          <w:rFonts w:cs="Times"/>
        </w:rPr>
        <w:t>0</w:t>
      </w:r>
      <w:r w:rsidRPr="00B610AC">
        <w:rPr>
          <w:rFonts w:cs="Times"/>
        </w:rPr>
        <w:t xml:space="preserve"> and ETFE-g-PSSA_2.</w:t>
      </w:r>
      <w:r w:rsidR="004F06D2">
        <w:rPr>
          <w:rFonts w:cs="Times"/>
        </w:rPr>
        <w:t>5</w:t>
      </w:r>
      <w:r w:rsidRPr="00B610AC">
        <w:rPr>
          <w:rFonts w:cs="Times"/>
        </w:rPr>
        <w:t>, respectively.</w:t>
      </w:r>
    </w:p>
    <w:p w14:paraId="29B98D26" w14:textId="041F70D5" w:rsidR="00B610AC" w:rsidRDefault="00B610AC" w:rsidP="00B610AC">
      <w:pPr>
        <w:pStyle w:val="Paragraph"/>
        <w:rPr>
          <w:rFonts w:ascii="Times New Roman" w:hAnsi="Times New Roman" w:cs="Times New Roman"/>
        </w:rPr>
      </w:pPr>
      <w:r w:rsidRPr="00B610AC">
        <w:rPr>
          <w:rFonts w:ascii="Times New Roman" w:hAnsi="Times New Roman" w:cs="Times New Roman"/>
        </w:rPr>
        <w:t xml:space="preserve">Thus, </w:t>
      </w:r>
      <w:proofErr w:type="spellStart"/>
      <w:r w:rsidRPr="00B610AC">
        <w:rPr>
          <w:rFonts w:ascii="Times New Roman" w:hAnsi="Times New Roman" w:cs="Times New Roman"/>
          <w:i/>
        </w:rPr>
        <w:t>S</w:t>
      </w:r>
      <w:r w:rsidRPr="00B610AC">
        <w:rPr>
          <w:rFonts w:ascii="Times New Roman" w:hAnsi="Times New Roman" w:cs="Times New Roman"/>
          <w:i/>
          <w:vertAlign w:val="subscript"/>
        </w:rPr>
        <w:t>ii</w:t>
      </w:r>
      <w:proofErr w:type="spellEnd"/>
      <w:r w:rsidRPr="00B610AC">
        <w:rPr>
          <w:rFonts w:ascii="Times New Roman" w:hAnsi="Times New Roman" w:cs="Times New Roman"/>
        </w:rPr>
        <w:t xml:space="preserve"> of ETFE-g-PSSA_2.5 is the sum of the three models given by</w:t>
      </w:r>
    </w:p>
    <w:p w14:paraId="1BEE1C77" w14:textId="090F740E" w:rsidR="00B610AC" w:rsidRDefault="00B610AC" w:rsidP="00B610AC">
      <w:pPr>
        <w:pStyle w:val="Paragraph"/>
        <w:rPr>
          <w:sz w:val="18"/>
          <w:szCs w:val="18"/>
          <w:vertAlign w:val="subscript"/>
        </w:rPr>
      </w:pPr>
      <w:proofErr w:type="spellStart"/>
      <w:r>
        <w:rPr>
          <w:i/>
          <w:iCs/>
          <w:sz w:val="18"/>
          <w:szCs w:val="18"/>
        </w:rPr>
        <w:t>S</w:t>
      </w:r>
      <w:r>
        <w:rPr>
          <w:i/>
          <w:iCs/>
          <w:sz w:val="18"/>
          <w:szCs w:val="18"/>
          <w:vertAlign w:val="subscript"/>
        </w:rPr>
        <w:t>ii</w:t>
      </w:r>
      <w:proofErr w:type="spellEnd"/>
      <w:r>
        <w:rPr>
          <w:sz w:val="18"/>
          <w:szCs w:val="18"/>
        </w:rPr>
        <w:t>(</w:t>
      </w:r>
      <w:r w:rsidRPr="00B610AC">
        <w:rPr>
          <w:i/>
          <w:iCs/>
          <w:sz w:val="18"/>
          <w:szCs w:val="18"/>
        </w:rPr>
        <w:t>q</w:t>
      </w:r>
      <w:r>
        <w:rPr>
          <w:sz w:val="18"/>
          <w:szCs w:val="18"/>
        </w:rPr>
        <w:t>)</w:t>
      </w:r>
      <w:r w:rsidRPr="001347AA">
        <w:rPr>
          <w:sz w:val="18"/>
          <w:szCs w:val="18"/>
        </w:rPr>
        <w:t>=</w:t>
      </w:r>
      <w:r>
        <w:rPr>
          <w:sz w:val="18"/>
          <w:szCs w:val="18"/>
        </w:rPr>
        <w:t>C</w:t>
      </w:r>
      <w:r>
        <w:rPr>
          <w:sz w:val="18"/>
          <w:szCs w:val="18"/>
          <w:vertAlign w:val="subscript"/>
        </w:rPr>
        <w:t>1</w:t>
      </w:r>
      <w:r>
        <w:rPr>
          <w:i/>
          <w:iCs/>
          <w:sz w:val="18"/>
          <w:szCs w:val="18"/>
        </w:rPr>
        <w:t>S</w:t>
      </w:r>
      <w:r>
        <w:rPr>
          <w:i/>
          <w:iCs/>
          <w:sz w:val="18"/>
          <w:szCs w:val="18"/>
          <w:vertAlign w:val="subscript"/>
        </w:rPr>
        <w:t>MF</w:t>
      </w:r>
      <w:r>
        <w:rPr>
          <w:sz w:val="18"/>
          <w:szCs w:val="18"/>
        </w:rPr>
        <w:t>(</w:t>
      </w:r>
      <w:r w:rsidRPr="00B610AC">
        <w:rPr>
          <w:i/>
          <w:iCs/>
          <w:sz w:val="18"/>
          <w:szCs w:val="18"/>
        </w:rPr>
        <w:t>q</w:t>
      </w:r>
      <w:r>
        <w:rPr>
          <w:sz w:val="18"/>
          <w:szCs w:val="18"/>
        </w:rPr>
        <w:t>)+C</w:t>
      </w:r>
      <w:r>
        <w:rPr>
          <w:sz w:val="18"/>
          <w:szCs w:val="18"/>
          <w:vertAlign w:val="subscript"/>
        </w:rPr>
        <w:t>2</w:t>
      </w:r>
      <w:r>
        <w:rPr>
          <w:i/>
          <w:iCs/>
          <w:sz w:val="18"/>
          <w:szCs w:val="18"/>
        </w:rPr>
        <w:t>S</w:t>
      </w:r>
      <w:r>
        <w:rPr>
          <w:i/>
          <w:iCs/>
          <w:sz w:val="18"/>
          <w:szCs w:val="18"/>
          <w:vertAlign w:val="subscript"/>
        </w:rPr>
        <w:t>GE</w:t>
      </w:r>
      <w:r>
        <w:rPr>
          <w:sz w:val="18"/>
          <w:szCs w:val="18"/>
        </w:rPr>
        <w:t>(</w:t>
      </w:r>
      <w:r w:rsidRPr="00B610AC">
        <w:rPr>
          <w:i/>
          <w:iCs/>
          <w:sz w:val="18"/>
          <w:szCs w:val="18"/>
        </w:rPr>
        <w:t>q</w:t>
      </w:r>
      <w:r>
        <w:rPr>
          <w:sz w:val="18"/>
          <w:szCs w:val="18"/>
        </w:rPr>
        <w:t>)+C</w:t>
      </w:r>
      <w:r>
        <w:rPr>
          <w:sz w:val="18"/>
          <w:szCs w:val="18"/>
          <w:vertAlign w:val="subscript"/>
        </w:rPr>
        <w:t>3</w:t>
      </w:r>
      <w:r>
        <w:rPr>
          <w:i/>
          <w:iCs/>
          <w:sz w:val="18"/>
          <w:szCs w:val="18"/>
        </w:rPr>
        <w:t>S</w:t>
      </w:r>
      <w:r>
        <w:rPr>
          <w:i/>
          <w:iCs/>
          <w:sz w:val="18"/>
          <w:szCs w:val="18"/>
          <w:vertAlign w:val="subscript"/>
        </w:rPr>
        <w:t>TS</w:t>
      </w:r>
      <w:r>
        <w:rPr>
          <w:sz w:val="18"/>
          <w:szCs w:val="18"/>
        </w:rPr>
        <w:t>(</w:t>
      </w:r>
      <w:r w:rsidRPr="00B610AC">
        <w:rPr>
          <w:i/>
          <w:iCs/>
          <w:sz w:val="18"/>
          <w:szCs w:val="18"/>
        </w:rPr>
        <w:t>q</w:t>
      </w:r>
      <w:r>
        <w:rPr>
          <w:sz w:val="18"/>
          <w:szCs w:val="18"/>
        </w:rPr>
        <w:t>)+C</w:t>
      </w:r>
      <w:r>
        <w:rPr>
          <w:sz w:val="18"/>
          <w:szCs w:val="18"/>
          <w:vertAlign w:val="subscript"/>
        </w:rPr>
        <w:t>B</w:t>
      </w:r>
      <w:r w:rsidRPr="001347AA">
        <w:rPr>
          <w:sz w:val="18"/>
          <w:szCs w:val="18"/>
          <w:vertAlign w:val="subscript"/>
        </w:rPr>
        <w:tab/>
      </w:r>
      <w:r>
        <w:rPr>
          <w:sz w:val="18"/>
          <w:szCs w:val="18"/>
          <w:vertAlign w:val="subscript"/>
        </w:rPr>
        <w:t xml:space="preserve">                              </w:t>
      </w:r>
      <w:r w:rsidRPr="001347AA">
        <w:rPr>
          <w:sz w:val="18"/>
          <w:szCs w:val="18"/>
          <w:vertAlign w:val="subscript"/>
        </w:rPr>
        <w:t xml:space="preserve">   </w:t>
      </w:r>
      <w:proofErr w:type="gramStart"/>
      <w:r w:rsidRPr="001347AA">
        <w:rPr>
          <w:sz w:val="18"/>
          <w:szCs w:val="18"/>
          <w:vertAlign w:val="subscript"/>
        </w:rPr>
        <w:t xml:space="preserve">   (</w:t>
      </w:r>
      <w:proofErr w:type="gramEnd"/>
      <w:r w:rsidR="002126AC">
        <w:rPr>
          <w:sz w:val="18"/>
          <w:szCs w:val="18"/>
          <w:vertAlign w:val="subscript"/>
        </w:rPr>
        <w:t>7</w:t>
      </w:r>
      <w:r w:rsidRPr="001347AA">
        <w:rPr>
          <w:sz w:val="18"/>
          <w:szCs w:val="18"/>
          <w:vertAlign w:val="subscript"/>
        </w:rPr>
        <w:t>)</w:t>
      </w:r>
    </w:p>
    <w:p w14:paraId="45384CFB" w14:textId="1E2D7053" w:rsidR="00B610AC" w:rsidRPr="00A43416" w:rsidRDefault="00B610AC" w:rsidP="00B610AC">
      <w:pPr>
        <w:pStyle w:val="Paragraph"/>
        <w:ind w:firstLine="0"/>
        <w:rPr>
          <w:rFonts w:cs="Times"/>
        </w:rPr>
      </w:pPr>
      <w:r w:rsidRPr="00B610AC">
        <w:rPr>
          <w:rFonts w:ascii="Times New Roman" w:hAnsi="Times New Roman" w:cs="Times New Roman"/>
        </w:rPr>
        <w:t xml:space="preserve">where </w:t>
      </w:r>
      <w:r w:rsidRPr="00B610AC">
        <w:rPr>
          <w:rFonts w:ascii="Times New Roman" w:hAnsi="Times New Roman" w:cs="Times New Roman"/>
          <w:i/>
        </w:rPr>
        <w:t>C</w:t>
      </w:r>
      <w:r w:rsidRPr="00B610AC">
        <w:rPr>
          <w:rFonts w:ascii="Times New Roman" w:hAnsi="Times New Roman" w:cs="Times New Roman"/>
          <w:i/>
          <w:vertAlign w:val="subscript"/>
        </w:rPr>
        <w:t>1</w:t>
      </w:r>
      <w:r w:rsidRPr="00B610AC">
        <w:rPr>
          <w:rFonts w:ascii="Times New Roman" w:hAnsi="Times New Roman" w:cs="Times New Roman"/>
        </w:rPr>
        <w:t xml:space="preserve">, </w:t>
      </w:r>
      <w:r w:rsidRPr="00B610AC">
        <w:rPr>
          <w:rFonts w:ascii="Times New Roman" w:hAnsi="Times New Roman" w:cs="Times New Roman"/>
          <w:i/>
        </w:rPr>
        <w:t>C</w:t>
      </w:r>
      <w:r w:rsidRPr="00B610AC">
        <w:rPr>
          <w:rFonts w:ascii="Times New Roman" w:hAnsi="Times New Roman" w:cs="Times New Roman"/>
          <w:i/>
          <w:vertAlign w:val="subscript"/>
        </w:rPr>
        <w:t>2</w:t>
      </w:r>
      <w:r w:rsidRPr="00B610AC">
        <w:rPr>
          <w:rFonts w:ascii="Times New Roman" w:hAnsi="Times New Roman" w:cs="Times New Roman"/>
        </w:rPr>
        <w:t xml:space="preserve">, and </w:t>
      </w:r>
      <w:r w:rsidRPr="00B610AC">
        <w:rPr>
          <w:rFonts w:ascii="Times New Roman" w:hAnsi="Times New Roman" w:cs="Times New Roman"/>
          <w:i/>
        </w:rPr>
        <w:t>C</w:t>
      </w:r>
      <w:r w:rsidRPr="00B610AC">
        <w:rPr>
          <w:rFonts w:ascii="Times New Roman" w:hAnsi="Times New Roman" w:cs="Times New Roman"/>
          <w:i/>
          <w:vertAlign w:val="subscript"/>
        </w:rPr>
        <w:t>3</w:t>
      </w:r>
      <w:r w:rsidRPr="00B610AC">
        <w:rPr>
          <w:rFonts w:ascii="Times New Roman" w:hAnsi="Times New Roman" w:cs="Times New Roman"/>
        </w:rPr>
        <w:t xml:space="preserve"> are the fitting constants, and </w:t>
      </w:r>
      <w:r w:rsidRPr="00B610AC">
        <w:rPr>
          <w:rFonts w:ascii="Times New Roman" w:hAnsi="Times New Roman" w:cs="Times New Roman"/>
          <w:i/>
        </w:rPr>
        <w:t>C</w:t>
      </w:r>
      <w:r w:rsidRPr="00B610AC">
        <w:rPr>
          <w:rFonts w:ascii="Times New Roman" w:hAnsi="Times New Roman" w:cs="Times New Roman"/>
          <w:i/>
          <w:vertAlign w:val="subscript"/>
        </w:rPr>
        <w:t>B</w:t>
      </w:r>
      <w:r w:rsidRPr="00B610AC">
        <w:rPr>
          <w:rFonts w:ascii="Times New Roman" w:hAnsi="Times New Roman" w:cs="Times New Roman"/>
        </w:rPr>
        <w:t xml:space="preserve"> is the constant background.</w:t>
      </w:r>
      <w:r w:rsidRPr="00B610AC">
        <w:rPr>
          <w:rFonts w:cs="Times"/>
        </w:rPr>
        <w:t xml:space="preserve"> The first term</w:t>
      </w:r>
      <w:r w:rsidR="00A43416" w:rsidRPr="00A43416">
        <w:rPr>
          <w:i/>
          <w:iCs/>
          <w:sz w:val="18"/>
          <w:szCs w:val="18"/>
        </w:rPr>
        <w:t xml:space="preserve"> </w:t>
      </w:r>
      <w:r w:rsidR="00A43416">
        <w:rPr>
          <w:i/>
          <w:iCs/>
          <w:sz w:val="18"/>
          <w:szCs w:val="18"/>
        </w:rPr>
        <w:t>S</w:t>
      </w:r>
      <w:r w:rsidR="00A43416">
        <w:rPr>
          <w:i/>
          <w:iCs/>
          <w:sz w:val="18"/>
          <w:szCs w:val="18"/>
          <w:vertAlign w:val="subscript"/>
        </w:rPr>
        <w:t>MF</w:t>
      </w:r>
      <w:r w:rsidR="00A43416">
        <w:rPr>
          <w:sz w:val="18"/>
          <w:szCs w:val="18"/>
        </w:rPr>
        <w:t>(</w:t>
      </w:r>
      <w:r w:rsidR="00A43416" w:rsidRPr="00B610AC">
        <w:rPr>
          <w:i/>
          <w:iCs/>
          <w:sz w:val="18"/>
          <w:szCs w:val="18"/>
        </w:rPr>
        <w:t>q</w:t>
      </w:r>
      <w:r w:rsidR="00A43416">
        <w:rPr>
          <w:sz w:val="18"/>
          <w:szCs w:val="18"/>
        </w:rPr>
        <w:t>)</w:t>
      </w:r>
      <w:r w:rsidRPr="00B610AC">
        <w:rPr>
          <w:rFonts w:cs="Times"/>
        </w:rPr>
        <w:t xml:space="preserve"> is </w:t>
      </w:r>
      <w:r w:rsidRPr="00A43416">
        <w:rPr>
          <w:rFonts w:cs="Times"/>
        </w:rPr>
        <w:t>expressed as</w:t>
      </w:r>
    </w:p>
    <w:p w14:paraId="6DC72BCB" w14:textId="362B77FB" w:rsidR="00A43416" w:rsidRDefault="00000000" w:rsidP="00A43416">
      <w:pPr>
        <w:spacing w:line="360" w:lineRule="auto"/>
        <w:ind w:firstLineChars="200" w:firstLine="400"/>
        <w:rPr>
          <w:rFonts w:ascii="Times New Roman" w:hAnsi="Times New Roman" w:cs="Times New Roman"/>
          <w:sz w:val="20"/>
          <w:vertAlign w:val="subscript"/>
        </w:rPr>
      </w:pPr>
      <m:oMath>
        <m:sSub>
          <m:sSubPr>
            <m:ctrlPr>
              <w:rPr>
                <w:rFonts w:ascii="Cambria Math" w:hAnsi="Cambria Math" w:cs="Times New Roman"/>
                <w:sz w:val="20"/>
              </w:rPr>
            </m:ctrlPr>
          </m:sSubPr>
          <m:e>
            <m:r>
              <w:rPr>
                <w:rFonts w:ascii="Cambria Math" w:hAnsi="Cambria Math" w:cs="Times New Roman"/>
                <w:sz w:val="20"/>
              </w:rPr>
              <m:t>S</m:t>
            </m:r>
          </m:e>
          <m:sub>
            <m:r>
              <w:rPr>
                <w:rFonts w:ascii="Cambria Math" w:hAnsi="Cambria Math" w:cs="Times New Roman"/>
                <w:sz w:val="20"/>
              </w:rPr>
              <m:t>MF</m:t>
            </m:r>
          </m:sub>
        </m:sSub>
        <m:d>
          <m:dPr>
            <m:ctrlPr>
              <w:rPr>
                <w:rFonts w:ascii="Cambria Math" w:hAnsi="Cambria Math" w:cs="Times New Roman"/>
                <w:i/>
                <w:sz w:val="20"/>
              </w:rPr>
            </m:ctrlPr>
          </m:dPr>
          <m:e>
            <m:r>
              <w:rPr>
                <w:rFonts w:ascii="Cambria Math" w:hAnsi="Cambria Math" w:cs="Times New Roman"/>
                <w:sz w:val="20"/>
              </w:rPr>
              <m:t>q</m:t>
            </m:r>
          </m:e>
        </m:d>
        <m:r>
          <m:rPr>
            <m:sty m:val="p"/>
          </m:rPr>
          <w:rPr>
            <w:rFonts w:ascii="Cambria Math" w:hAnsi="Cambria Math" w:cs="Times New Roman"/>
            <w:sz w:val="20"/>
          </w:rPr>
          <w:sym w:font="Symbol" w:char="F0B5"/>
        </m:r>
        <m:f>
          <m:fPr>
            <m:ctrlPr>
              <w:rPr>
                <w:rFonts w:ascii="Cambria Math" w:hAnsi="Cambria Math" w:cs="Times New Roman"/>
                <w:i/>
                <w:sz w:val="20"/>
              </w:rPr>
            </m:ctrlPr>
          </m:fPr>
          <m:num>
            <m:r>
              <w:rPr>
                <w:rFonts w:ascii="Cambria Math" w:hAnsi="Cambria Math" w:cs="Times New Roman"/>
                <w:i/>
                <w:sz w:val="20"/>
              </w:rPr>
              <w:sym w:font="Symbol" w:char="F047"/>
            </m:r>
            <m:r>
              <w:rPr>
                <w:rFonts w:ascii="Cambria Math" w:hAnsi="Cambria Math" w:cs="Times New Roman"/>
                <w:sz w:val="20"/>
              </w:rPr>
              <m:t>(</m:t>
            </m:r>
            <m:sSub>
              <m:sSubPr>
                <m:ctrlPr>
                  <w:rPr>
                    <w:rFonts w:ascii="Cambria Math" w:hAnsi="Cambria Math" w:cs="Times New Roman"/>
                    <w:i/>
                    <w:sz w:val="20"/>
                  </w:rPr>
                </m:ctrlPr>
              </m:sSubPr>
              <m:e>
                <m:r>
                  <w:rPr>
                    <w:rFonts w:ascii="Cambria Math" w:hAnsi="Cambria Math" w:cs="Times New Roman"/>
                    <w:sz w:val="20"/>
                  </w:rPr>
                  <m:t>D</m:t>
                </m:r>
              </m:e>
              <m:sub>
                <m:r>
                  <w:rPr>
                    <w:rFonts w:ascii="Cambria Math" w:hAnsi="Cambria Math" w:cs="Times New Roman"/>
                    <w:sz w:val="20"/>
                  </w:rPr>
                  <m:t>f</m:t>
                </m:r>
              </m:sub>
            </m:sSub>
            <m:r>
              <w:rPr>
                <w:rFonts w:ascii="Cambria Math" w:hAnsi="Cambria Math" w:cs="Times New Roman"/>
                <w:sz w:val="20"/>
              </w:rPr>
              <m:t>-1)</m:t>
            </m:r>
          </m:num>
          <m:den>
            <m:sSup>
              <m:sSupPr>
                <m:ctrlPr>
                  <w:rPr>
                    <w:rFonts w:ascii="Cambria Math" w:hAnsi="Cambria Math" w:cs="Times New Roman"/>
                    <w:i/>
                    <w:sz w:val="20"/>
                  </w:rPr>
                </m:ctrlPr>
              </m:sSupPr>
              <m:e>
                <m:r>
                  <w:rPr>
                    <w:rFonts w:ascii="Cambria Math" w:hAnsi="Cambria Math" w:cs="Times New Roman"/>
                    <w:sz w:val="20"/>
                  </w:rPr>
                  <m:t>(1+</m:t>
                </m:r>
                <m:sSup>
                  <m:sSupPr>
                    <m:ctrlPr>
                      <w:rPr>
                        <w:rFonts w:ascii="Cambria Math" w:hAnsi="Cambria Math" w:cs="Times New Roman"/>
                        <w:i/>
                        <w:sz w:val="20"/>
                      </w:rPr>
                    </m:ctrlPr>
                  </m:sSupPr>
                  <m:e>
                    <m:r>
                      <w:rPr>
                        <w:rFonts w:ascii="Cambria Math" w:hAnsi="Cambria Math" w:cs="Times New Roman"/>
                        <w:sz w:val="20"/>
                      </w:rPr>
                      <m:t>q</m:t>
                    </m:r>
                  </m:e>
                  <m:sup>
                    <m:r>
                      <w:rPr>
                        <w:rFonts w:ascii="Cambria Math" w:hAnsi="Cambria Math" w:cs="Times New Roman"/>
                        <w:sz w:val="20"/>
                      </w:rPr>
                      <m:t>2</m:t>
                    </m:r>
                  </m:sup>
                </m:sSup>
                <m:sSup>
                  <m:sSupPr>
                    <m:ctrlPr>
                      <w:rPr>
                        <w:rFonts w:ascii="Cambria Math" w:hAnsi="Cambria Math" w:cs="Times New Roman"/>
                        <w:i/>
                        <w:sz w:val="20"/>
                      </w:rPr>
                    </m:ctrlPr>
                  </m:sSupPr>
                  <m:e>
                    <m:r>
                      <m:rPr>
                        <m:sty m:val="p"/>
                      </m:rPr>
                      <w:rPr>
                        <w:rFonts w:ascii="Cambria Math" w:hAnsi="Cambria Math" w:cs="Times New Roman"/>
                        <w:sz w:val="20"/>
                      </w:rPr>
                      <w:sym w:font="Symbol" w:char="F078"/>
                    </m:r>
                  </m:e>
                  <m:sup>
                    <m:r>
                      <w:rPr>
                        <w:rFonts w:ascii="Cambria Math" w:hAnsi="Cambria Math" w:cs="Times New Roman"/>
                        <w:sz w:val="20"/>
                      </w:rPr>
                      <m:t>2</m:t>
                    </m:r>
                  </m:sup>
                </m:sSup>
                <m:r>
                  <w:rPr>
                    <w:rFonts w:ascii="Cambria Math" w:hAnsi="Cambria Math" w:cs="Times New Roman"/>
                    <w:sz w:val="20"/>
                  </w:rPr>
                  <m:t>)</m:t>
                </m:r>
              </m:e>
              <m:sup>
                <m:r>
                  <w:rPr>
                    <w:rFonts w:ascii="Cambria Math" w:hAnsi="Cambria Math" w:cs="Times New Roman"/>
                    <w:sz w:val="20"/>
                  </w:rPr>
                  <m:t>(</m:t>
                </m:r>
                <m:sSub>
                  <m:sSubPr>
                    <m:ctrlPr>
                      <w:rPr>
                        <w:rFonts w:ascii="Cambria Math" w:hAnsi="Cambria Math" w:cs="Times New Roman"/>
                        <w:i/>
                        <w:sz w:val="20"/>
                      </w:rPr>
                    </m:ctrlPr>
                  </m:sSubPr>
                  <m:e>
                    <m:r>
                      <w:rPr>
                        <w:rFonts w:ascii="Cambria Math" w:hAnsi="Cambria Math" w:cs="Times New Roman"/>
                        <w:sz w:val="20"/>
                      </w:rPr>
                      <m:t>D</m:t>
                    </m:r>
                  </m:e>
                  <m:sub>
                    <m:r>
                      <w:rPr>
                        <w:rFonts w:ascii="Cambria Math" w:hAnsi="Cambria Math" w:cs="Times New Roman"/>
                        <w:sz w:val="20"/>
                      </w:rPr>
                      <m:t>f</m:t>
                    </m:r>
                  </m:sub>
                </m:sSub>
                <m:r>
                  <w:rPr>
                    <w:rFonts w:ascii="Cambria Math" w:hAnsi="Cambria Math" w:cs="Times New Roman"/>
                    <w:sz w:val="20"/>
                  </w:rPr>
                  <m:t>-1)/2</m:t>
                </m:r>
              </m:sup>
            </m:sSup>
          </m:den>
        </m:f>
        <m:r>
          <m:rPr>
            <m:sty m:val="p"/>
          </m:rPr>
          <w:rPr>
            <w:rFonts w:ascii="Cambria Math" w:hAnsi="Cambria Math" w:cs="Times New Roman"/>
            <w:sz w:val="20"/>
          </w:rPr>
          <w:sym w:font="Symbol" w:char="F0B4"/>
        </m:r>
        <m:f>
          <m:fPr>
            <m:ctrlPr>
              <w:rPr>
                <w:rFonts w:ascii="Cambria Math" w:hAnsi="Cambria Math" w:cs="Times New Roman"/>
                <w:sz w:val="20"/>
              </w:rPr>
            </m:ctrlPr>
          </m:fPr>
          <m:num>
            <m:func>
              <m:funcPr>
                <m:ctrlPr>
                  <w:rPr>
                    <w:rFonts w:ascii="Cambria Math" w:hAnsi="Cambria Math" w:cs="Times New Roman"/>
                    <w:i/>
                    <w:sz w:val="20"/>
                  </w:rPr>
                </m:ctrlPr>
              </m:funcPr>
              <m:fName>
                <m:r>
                  <m:rPr>
                    <m:sty m:val="p"/>
                  </m:rPr>
                  <w:rPr>
                    <w:rFonts w:ascii="Cambria Math" w:hAnsi="Cambria Math" w:cs="Times New Roman"/>
                    <w:sz w:val="20"/>
                  </w:rPr>
                  <m:t>sin</m:t>
                </m:r>
              </m:fName>
              <m:e>
                <m:r>
                  <w:rPr>
                    <w:rFonts w:ascii="Cambria Math" w:hAnsi="Cambria Math" w:cs="Times New Roman"/>
                    <w:sz w:val="20"/>
                  </w:rPr>
                  <m:t>[(</m:t>
                </m:r>
                <m:sSub>
                  <m:sSubPr>
                    <m:ctrlPr>
                      <w:rPr>
                        <w:rFonts w:ascii="Cambria Math" w:hAnsi="Cambria Math" w:cs="Times New Roman"/>
                        <w:i/>
                        <w:sz w:val="20"/>
                      </w:rPr>
                    </m:ctrlPr>
                  </m:sSubPr>
                  <m:e>
                    <m:r>
                      <w:rPr>
                        <w:rFonts w:ascii="Cambria Math" w:hAnsi="Cambria Math" w:cs="Times New Roman"/>
                        <w:sz w:val="20"/>
                      </w:rPr>
                      <m:t>D</m:t>
                    </m:r>
                  </m:e>
                  <m:sub>
                    <m:r>
                      <w:rPr>
                        <w:rFonts w:ascii="Cambria Math" w:hAnsi="Cambria Math" w:cs="Times New Roman"/>
                        <w:sz w:val="20"/>
                      </w:rPr>
                      <m:t>f</m:t>
                    </m:r>
                  </m:sub>
                </m:sSub>
                <m:r>
                  <w:rPr>
                    <w:rFonts w:ascii="Cambria Math" w:hAnsi="Cambria Math" w:cs="Times New Roman"/>
                    <w:sz w:val="20"/>
                  </w:rPr>
                  <m:t>-1)</m:t>
                </m:r>
                <m:func>
                  <m:funcPr>
                    <m:ctrlPr>
                      <w:rPr>
                        <w:rFonts w:ascii="Cambria Math" w:hAnsi="Cambria Math" w:cs="Times New Roman"/>
                        <w:i/>
                        <w:sz w:val="20"/>
                      </w:rPr>
                    </m:ctrlPr>
                  </m:funcPr>
                  <m:fName>
                    <m:sSup>
                      <m:sSupPr>
                        <m:ctrlPr>
                          <w:rPr>
                            <w:rFonts w:ascii="Cambria Math" w:hAnsi="Cambria Math" w:cs="Times New Roman"/>
                            <w:i/>
                            <w:sz w:val="20"/>
                          </w:rPr>
                        </m:ctrlPr>
                      </m:sSupPr>
                      <m:e>
                        <m:r>
                          <m:rPr>
                            <m:sty m:val="p"/>
                          </m:rPr>
                          <w:rPr>
                            <w:rFonts w:ascii="Cambria Math" w:hAnsi="Cambria Math" w:cs="Times New Roman"/>
                            <w:sz w:val="20"/>
                          </w:rPr>
                          <m:t>tan</m:t>
                        </m:r>
                      </m:e>
                      <m:sup>
                        <m:r>
                          <w:rPr>
                            <w:rFonts w:ascii="Cambria Math" w:hAnsi="Cambria Math" w:cs="Times New Roman"/>
                            <w:sz w:val="20"/>
                          </w:rPr>
                          <m:t>-1</m:t>
                        </m:r>
                      </m:sup>
                    </m:sSup>
                  </m:fName>
                  <m:e>
                    <m:r>
                      <w:rPr>
                        <w:rFonts w:ascii="Cambria Math" w:hAnsi="Cambria Math" w:cs="Times New Roman"/>
                        <w:sz w:val="20"/>
                      </w:rPr>
                      <m:t>(q</m:t>
                    </m:r>
                    <m:r>
                      <m:rPr>
                        <m:sty m:val="p"/>
                      </m:rPr>
                      <w:rPr>
                        <w:rFonts w:ascii="Cambria Math" w:hAnsi="Cambria Math" w:cs="Times New Roman"/>
                        <w:sz w:val="20"/>
                      </w:rPr>
                      <w:sym w:font="Symbol" w:char="F078"/>
                    </m:r>
                    <m:r>
                      <w:rPr>
                        <w:rFonts w:ascii="Cambria Math" w:hAnsi="Cambria Math" w:cs="Times New Roman"/>
                        <w:sz w:val="20"/>
                      </w:rPr>
                      <m:t>)</m:t>
                    </m:r>
                  </m:e>
                </m:func>
                <m:r>
                  <w:rPr>
                    <w:rFonts w:ascii="Cambria Math" w:hAnsi="Cambria Math" w:cs="Times New Roman"/>
                    <w:sz w:val="20"/>
                  </w:rPr>
                  <m:t>]</m:t>
                </m:r>
              </m:e>
            </m:func>
          </m:num>
          <m:den>
            <m:r>
              <w:rPr>
                <w:rFonts w:ascii="Cambria Math" w:hAnsi="Cambria Math" w:cs="Times New Roman"/>
                <w:sz w:val="20"/>
              </w:rPr>
              <m:t>q</m:t>
            </m:r>
            <m:r>
              <m:rPr>
                <m:sty m:val="p"/>
              </m:rPr>
              <w:rPr>
                <w:rFonts w:ascii="Cambria Math" w:hAnsi="Cambria Math" w:cs="Times New Roman"/>
                <w:sz w:val="20"/>
              </w:rPr>
              <w:sym w:font="Symbol" w:char="F078"/>
            </m:r>
          </m:den>
        </m:f>
      </m:oMath>
      <w:r w:rsidR="00A43416" w:rsidRPr="00A43416">
        <w:rPr>
          <w:rFonts w:ascii="Times New Roman" w:hAnsi="Times New Roman" w:cs="Times New Roman" w:hint="eastAsia"/>
          <w:sz w:val="20"/>
        </w:rPr>
        <w:t xml:space="preserve"> </w:t>
      </w:r>
      <w:r w:rsidR="00A43416" w:rsidRPr="00A43416">
        <w:rPr>
          <w:rFonts w:ascii="Times New Roman" w:hAnsi="Times New Roman" w:cs="Times New Roman"/>
          <w:sz w:val="20"/>
        </w:rPr>
        <w:t xml:space="preserve">   </w:t>
      </w:r>
      <w:r w:rsidR="00A43416" w:rsidRPr="00A43416">
        <w:rPr>
          <w:rFonts w:ascii="Times New Roman" w:hAnsi="Times New Roman" w:cs="Times New Roman"/>
          <w:sz w:val="20"/>
          <w:vertAlign w:val="subscript"/>
        </w:rPr>
        <w:t>(</w:t>
      </w:r>
      <w:r w:rsidR="002126AC">
        <w:rPr>
          <w:rFonts w:ascii="Times New Roman" w:hAnsi="Times New Roman" w:cs="Times New Roman"/>
          <w:sz w:val="20"/>
          <w:vertAlign w:val="subscript"/>
        </w:rPr>
        <w:t>8</w:t>
      </w:r>
      <w:r w:rsidR="00A43416" w:rsidRPr="00A43416">
        <w:rPr>
          <w:rFonts w:ascii="Times New Roman" w:hAnsi="Times New Roman" w:cs="Times New Roman"/>
          <w:sz w:val="20"/>
          <w:vertAlign w:val="subscript"/>
        </w:rPr>
        <w:t>)</w:t>
      </w:r>
    </w:p>
    <w:p w14:paraId="55129F31" w14:textId="77E13D30" w:rsidR="00A43416" w:rsidRDefault="00A43416" w:rsidP="00A43416">
      <w:pPr>
        <w:pStyle w:val="Paragraphfirst"/>
        <w:rPr>
          <w:rFonts w:cs="Times"/>
        </w:rPr>
      </w:pPr>
      <w:r w:rsidRPr="00A43416">
        <w:rPr>
          <w:rFonts w:cs="Times"/>
        </w:rPr>
        <w:t>which is the MF function with the gamma function (</w:t>
      </w:r>
      <w:r w:rsidRPr="00A43416">
        <w:rPr>
          <w:rFonts w:cs="Times"/>
        </w:rPr>
        <w:sym w:font="Symbol" w:char="F047"/>
      </w:r>
      <w:r w:rsidRPr="00A43416">
        <w:rPr>
          <w:rFonts w:cs="Times"/>
        </w:rPr>
        <w:t>), MF dimension (</w:t>
      </w:r>
      <w:proofErr w:type="spellStart"/>
      <w:r w:rsidRPr="00A43416">
        <w:rPr>
          <w:rFonts w:cs="Times"/>
          <w:i/>
        </w:rPr>
        <w:t>D</w:t>
      </w:r>
      <w:r w:rsidRPr="00A43416">
        <w:rPr>
          <w:rFonts w:cs="Times"/>
          <w:i/>
          <w:vertAlign w:val="subscript"/>
        </w:rPr>
        <w:t>f</w:t>
      </w:r>
      <w:proofErr w:type="spellEnd"/>
      <w:r w:rsidRPr="00A43416">
        <w:rPr>
          <w:rFonts w:cs="Times"/>
          <w:iCs/>
        </w:rPr>
        <w:t>)</w:t>
      </w:r>
      <w:r w:rsidRPr="00A43416">
        <w:rPr>
          <w:rFonts w:cs="Times"/>
        </w:rPr>
        <w:t xml:space="preserve">, and the upper </w:t>
      </w:r>
      <w:proofErr w:type="spellStart"/>
      <w:r w:rsidRPr="00A43416">
        <w:rPr>
          <w:rFonts w:cs="Times"/>
        </w:rPr>
        <w:t>cutoff</w:t>
      </w:r>
      <w:proofErr w:type="spellEnd"/>
      <w:r w:rsidRPr="00A43416">
        <w:rPr>
          <w:rFonts w:cs="Times"/>
        </w:rPr>
        <w:t xml:space="preserve"> length of the MF structure (</w:t>
      </w:r>
      <w:r w:rsidRPr="00A43416">
        <w:rPr>
          <w:rFonts w:cs="Times"/>
        </w:rPr>
        <w:sym w:font="Symbol" w:char="F078"/>
      </w:r>
      <w:r w:rsidRPr="00A43416">
        <w:rPr>
          <w:rFonts w:cs="Times"/>
        </w:rPr>
        <w:t>) being roughly estimated as ~150 nm according to the previous report using the Ultra-SAXS method</w:t>
      </w:r>
      <w:r w:rsidR="001A49D7">
        <w:rPr>
          <w:rFonts w:cs="Times"/>
        </w:rPr>
        <w:t xml:space="preserve"> [</w:t>
      </w:r>
      <w:r w:rsidR="002126AC">
        <w:rPr>
          <w:rFonts w:cs="Times"/>
        </w:rPr>
        <w:t>13</w:t>
      </w:r>
      <w:r w:rsidR="001A49D7">
        <w:rPr>
          <w:rFonts w:cs="Times"/>
        </w:rPr>
        <w:t>]</w:t>
      </w:r>
      <w:r w:rsidRPr="00A43416">
        <w:rPr>
          <w:rFonts w:cs="Times"/>
          <w:i/>
        </w:rPr>
        <w:t>.</w:t>
      </w:r>
      <w:r w:rsidRPr="00A43416">
        <w:rPr>
          <w:rFonts w:cs="Times"/>
        </w:rPr>
        <w:t xml:space="preserve"> The second term, </w:t>
      </w:r>
      <m:oMath>
        <m:sSub>
          <m:sSubPr>
            <m:ctrlPr>
              <w:rPr>
                <w:rFonts w:ascii="Cambria Math" w:hAnsi="Cambria Math" w:cs="Times"/>
                <w:i/>
              </w:rPr>
            </m:ctrlPr>
          </m:sSubPr>
          <m:e>
            <m:r>
              <w:rPr>
                <w:rFonts w:ascii="Cambria Math" w:hAnsi="Cambria Math" w:cs="Times"/>
              </w:rPr>
              <m:t>S</m:t>
            </m:r>
          </m:e>
          <m:sub>
            <m:r>
              <w:rPr>
                <w:rFonts w:ascii="Cambria Math" w:hAnsi="Cambria Math" w:cs="Times"/>
              </w:rPr>
              <m:t>GE</m:t>
            </m:r>
          </m:sub>
        </m:sSub>
        <m:r>
          <w:rPr>
            <w:rFonts w:ascii="Cambria Math" w:hAnsi="Cambria Math" w:cs="Times"/>
          </w:rPr>
          <m:t>(q)</m:t>
        </m:r>
      </m:oMath>
      <w:r w:rsidRPr="00A43416">
        <w:rPr>
          <w:rFonts w:cs="Times"/>
        </w:rPr>
        <w:t>, is proposed to describe the structure of irregularly shaped individual BP nano-domains as expressed below</w:t>
      </w:r>
      <w:r>
        <w:rPr>
          <w:rFonts w:cs="Times"/>
        </w:rPr>
        <w:t>.</w:t>
      </w:r>
    </w:p>
    <w:p w14:paraId="0CE8099B" w14:textId="626A1D74" w:rsidR="00A43416" w:rsidRPr="00A43416" w:rsidRDefault="00000000" w:rsidP="00A43416">
      <w:pPr>
        <w:spacing w:line="360" w:lineRule="auto"/>
        <w:ind w:firstLineChars="300" w:firstLine="600"/>
        <w:rPr>
          <w:rFonts w:ascii="Times New Roman" w:hAnsi="Times New Roman" w:cs="Times New Roman"/>
          <w:sz w:val="20"/>
        </w:rPr>
      </w:pPr>
      <m:oMath>
        <m:sSub>
          <m:sSubPr>
            <m:ctrlPr>
              <w:rPr>
                <w:rFonts w:ascii="Cambria Math" w:hAnsi="Cambria Math" w:cs="Times New Roman"/>
                <w:sz w:val="20"/>
              </w:rPr>
            </m:ctrlPr>
          </m:sSubPr>
          <m:e>
            <m:r>
              <w:rPr>
                <w:rFonts w:ascii="Cambria Math" w:hAnsi="Cambria Math" w:cs="Times New Roman"/>
                <w:sz w:val="20"/>
              </w:rPr>
              <m:t>S</m:t>
            </m:r>
          </m:e>
          <m:sub>
            <m:r>
              <w:rPr>
                <w:rFonts w:ascii="Cambria Math" w:hAnsi="Cambria Math" w:cs="Times New Roman"/>
                <w:sz w:val="20"/>
              </w:rPr>
              <m:t>GE</m:t>
            </m:r>
          </m:sub>
        </m:sSub>
        <m:d>
          <m:dPr>
            <m:ctrlPr>
              <w:rPr>
                <w:rFonts w:ascii="Cambria Math" w:hAnsi="Cambria Math" w:cs="Times New Roman"/>
                <w:i/>
                <w:sz w:val="20"/>
              </w:rPr>
            </m:ctrlPr>
          </m:dPr>
          <m:e>
            <m:r>
              <w:rPr>
                <w:rFonts w:ascii="Cambria Math" w:hAnsi="Cambria Math" w:cs="Times New Roman"/>
                <w:sz w:val="20"/>
              </w:rPr>
              <m:t>q</m:t>
            </m:r>
          </m:e>
        </m:d>
        <m:r>
          <m:rPr>
            <m:sty m:val="p"/>
          </m:rPr>
          <w:rPr>
            <w:rFonts w:ascii="Cambria Math" w:hAnsi="Cambria Math" w:cs="Times New Roman"/>
            <w:sz w:val="20"/>
          </w:rPr>
          <w:sym w:font="Symbol" w:char="F0B5"/>
        </m:r>
        <m:func>
          <m:funcPr>
            <m:ctrlPr>
              <w:rPr>
                <w:rFonts w:ascii="Cambria Math" w:hAnsi="Cambria Math" w:cs="Times New Roman"/>
                <w:sz w:val="20"/>
              </w:rPr>
            </m:ctrlPr>
          </m:funcPr>
          <m:fName>
            <m:r>
              <m:rPr>
                <m:sty m:val="p"/>
              </m:rPr>
              <w:rPr>
                <w:rFonts w:ascii="Cambria Math" w:hAnsi="Cambria Math" w:cs="Times New Roman"/>
                <w:sz w:val="20"/>
              </w:rPr>
              <m:t>exp</m:t>
            </m:r>
          </m:fName>
          <m:e>
            <m:d>
              <m:dPr>
                <m:ctrlPr>
                  <w:rPr>
                    <w:rFonts w:ascii="Cambria Math" w:hAnsi="Cambria Math" w:cs="Times New Roman"/>
                    <w:i/>
                    <w:sz w:val="20"/>
                  </w:rPr>
                </m:ctrlPr>
              </m:dPr>
              <m:e>
                <m:f>
                  <m:fPr>
                    <m:ctrlPr>
                      <w:rPr>
                        <w:rFonts w:ascii="Cambria Math" w:hAnsi="Cambria Math" w:cs="Times New Roman"/>
                        <w:i/>
                        <w:sz w:val="20"/>
                      </w:rPr>
                    </m:ctrlPr>
                  </m:fPr>
                  <m:num>
                    <m:r>
                      <w:rPr>
                        <w:rFonts w:ascii="Cambria Math" w:hAnsi="Cambria Math" w:cs="Times New Roman"/>
                        <w:sz w:val="20"/>
                      </w:rPr>
                      <m:t>-</m:t>
                    </m:r>
                    <m:sSup>
                      <m:sSupPr>
                        <m:ctrlPr>
                          <w:rPr>
                            <w:rFonts w:ascii="Cambria Math" w:hAnsi="Cambria Math" w:cs="Times New Roman"/>
                            <w:i/>
                            <w:sz w:val="20"/>
                          </w:rPr>
                        </m:ctrlPr>
                      </m:sSupPr>
                      <m:e>
                        <m:r>
                          <w:rPr>
                            <w:rFonts w:ascii="Cambria Math" w:hAnsi="Cambria Math" w:cs="Times New Roman"/>
                            <w:sz w:val="20"/>
                          </w:rPr>
                          <m:t>q</m:t>
                        </m:r>
                      </m:e>
                      <m:sup>
                        <m:r>
                          <w:rPr>
                            <w:rFonts w:ascii="Cambria Math" w:hAnsi="Cambria Math" w:cs="Times New Roman"/>
                            <w:sz w:val="20"/>
                          </w:rPr>
                          <m:t>2</m:t>
                        </m:r>
                      </m:sup>
                    </m:sSup>
                    <m:sSup>
                      <m:sSupPr>
                        <m:ctrlPr>
                          <w:rPr>
                            <w:rFonts w:ascii="Cambria Math" w:hAnsi="Cambria Math" w:cs="Times New Roman"/>
                            <w:i/>
                            <w:sz w:val="20"/>
                          </w:rPr>
                        </m:ctrlPr>
                      </m:sSupPr>
                      <m:e>
                        <m:sSub>
                          <m:sSubPr>
                            <m:ctrlPr>
                              <w:rPr>
                                <w:rFonts w:ascii="Cambria Math" w:hAnsi="Cambria Math" w:cs="Times New Roman"/>
                                <w:i/>
                                <w:sz w:val="20"/>
                              </w:rPr>
                            </m:ctrlPr>
                          </m:sSubPr>
                          <m:e>
                            <m:r>
                              <w:rPr>
                                <w:rFonts w:ascii="Cambria Math" w:hAnsi="Cambria Math" w:cs="Times New Roman"/>
                                <w:sz w:val="20"/>
                              </w:rPr>
                              <m:t>R</m:t>
                            </m:r>
                          </m:e>
                          <m:sub>
                            <m:r>
                              <w:rPr>
                                <w:rFonts w:ascii="Cambria Math" w:hAnsi="Cambria Math" w:cs="Times New Roman"/>
                                <w:sz w:val="20"/>
                              </w:rPr>
                              <m:t>g</m:t>
                            </m:r>
                          </m:sub>
                        </m:sSub>
                      </m:e>
                      <m:sup>
                        <m:r>
                          <w:rPr>
                            <w:rFonts w:ascii="Cambria Math" w:hAnsi="Cambria Math" w:cs="Times New Roman"/>
                            <w:sz w:val="20"/>
                          </w:rPr>
                          <m:t>2</m:t>
                        </m:r>
                      </m:sup>
                    </m:sSup>
                  </m:num>
                  <m:den>
                    <m:r>
                      <w:rPr>
                        <w:rFonts w:ascii="Cambria Math" w:hAnsi="Cambria Math" w:cs="Times New Roman"/>
                        <w:sz w:val="20"/>
                      </w:rPr>
                      <m:t>3</m:t>
                    </m:r>
                  </m:den>
                </m:f>
              </m:e>
            </m:d>
          </m:e>
        </m:func>
        <m:r>
          <w:rPr>
            <w:rFonts w:ascii="Cambria Math" w:hAnsi="Cambria Math" w:cs="Times New Roman"/>
            <w:sz w:val="20"/>
          </w:rPr>
          <m:t>+B</m:t>
        </m:r>
        <m:sSup>
          <m:sSupPr>
            <m:ctrlPr>
              <w:rPr>
                <w:rFonts w:ascii="Cambria Math" w:hAnsi="Cambria Math" w:cs="Times New Roman"/>
                <w:i/>
                <w:sz w:val="20"/>
              </w:rPr>
            </m:ctrlPr>
          </m:sSupPr>
          <m:e>
            <m:d>
              <m:dPr>
                <m:begChr m:val="{"/>
                <m:endChr m:val="}"/>
                <m:ctrlPr>
                  <w:rPr>
                    <w:rFonts w:ascii="Cambria Math" w:hAnsi="Cambria Math" w:cs="Times New Roman"/>
                    <w:i/>
                    <w:sz w:val="20"/>
                  </w:rPr>
                </m:ctrlPr>
              </m:dPr>
              <m:e>
                <m:f>
                  <m:fPr>
                    <m:ctrlPr>
                      <w:rPr>
                        <w:rFonts w:ascii="Cambria Math" w:hAnsi="Cambria Math" w:cs="Times New Roman"/>
                        <w:i/>
                        <w:sz w:val="20"/>
                      </w:rPr>
                    </m:ctrlPr>
                  </m:fPr>
                  <m:num>
                    <m:sSup>
                      <m:sSupPr>
                        <m:ctrlPr>
                          <w:rPr>
                            <w:rFonts w:ascii="Cambria Math" w:hAnsi="Cambria Math" w:cs="Times New Roman"/>
                            <w:i/>
                            <w:sz w:val="20"/>
                          </w:rPr>
                        </m:ctrlPr>
                      </m:sSupPr>
                      <m:e>
                        <m:r>
                          <w:rPr>
                            <w:rFonts w:ascii="Cambria Math" w:hAnsi="Cambria Math" w:cs="Times New Roman"/>
                            <w:sz w:val="20"/>
                          </w:rPr>
                          <m:t>[</m:t>
                        </m:r>
                        <m:func>
                          <m:funcPr>
                            <m:ctrlPr>
                              <w:rPr>
                                <w:rFonts w:ascii="Cambria Math" w:hAnsi="Cambria Math" w:cs="Times New Roman"/>
                                <w:sz w:val="20"/>
                              </w:rPr>
                            </m:ctrlPr>
                          </m:funcPr>
                          <m:fName>
                            <m:r>
                              <m:rPr>
                                <m:sty m:val="p"/>
                              </m:rPr>
                              <w:rPr>
                                <w:rFonts w:ascii="Cambria Math" w:hAnsi="Cambria Math" w:cs="Times New Roman"/>
                                <w:sz w:val="20"/>
                              </w:rPr>
                              <m:t>erf</m:t>
                            </m:r>
                            <m:ctrlPr>
                              <w:rPr>
                                <w:rFonts w:ascii="Cambria Math" w:hAnsi="Cambria Math" w:cs="Times New Roman"/>
                                <w:i/>
                                <w:sz w:val="20"/>
                              </w:rPr>
                            </m:ctrlPr>
                          </m:fName>
                          <m:e>
                            <m:d>
                              <m:dPr>
                                <m:ctrlPr>
                                  <w:rPr>
                                    <w:rFonts w:ascii="Cambria Math" w:hAnsi="Cambria Math" w:cs="Times New Roman"/>
                                    <w:i/>
                                    <w:sz w:val="20"/>
                                  </w:rPr>
                                </m:ctrlPr>
                              </m:dPr>
                              <m:e>
                                <m:f>
                                  <m:fPr>
                                    <m:ctrlPr>
                                      <w:rPr>
                                        <w:rFonts w:ascii="Cambria Math" w:hAnsi="Cambria Math" w:cs="Times New Roman"/>
                                        <w:i/>
                                        <w:sz w:val="20"/>
                                      </w:rPr>
                                    </m:ctrlPr>
                                  </m:fPr>
                                  <m:num>
                                    <m:r>
                                      <w:rPr>
                                        <w:rFonts w:ascii="Cambria Math" w:hAnsi="Cambria Math" w:cs="Times New Roman"/>
                                        <w:sz w:val="20"/>
                                      </w:rPr>
                                      <m:t>kq</m:t>
                                    </m:r>
                                    <m:sSub>
                                      <m:sSubPr>
                                        <m:ctrlPr>
                                          <w:rPr>
                                            <w:rFonts w:ascii="Cambria Math" w:hAnsi="Cambria Math" w:cs="Times New Roman"/>
                                            <w:i/>
                                            <w:sz w:val="20"/>
                                          </w:rPr>
                                        </m:ctrlPr>
                                      </m:sSubPr>
                                      <m:e>
                                        <m:r>
                                          <w:rPr>
                                            <w:rFonts w:ascii="Cambria Math" w:hAnsi="Cambria Math" w:cs="Times New Roman"/>
                                            <w:sz w:val="20"/>
                                          </w:rPr>
                                          <m:t>R</m:t>
                                        </m:r>
                                      </m:e>
                                      <m:sub>
                                        <m:r>
                                          <w:rPr>
                                            <w:rFonts w:ascii="Cambria Math" w:hAnsi="Cambria Math" w:cs="Times New Roman"/>
                                            <w:sz w:val="20"/>
                                          </w:rPr>
                                          <m:t>g</m:t>
                                        </m:r>
                                      </m:sub>
                                    </m:sSub>
                                  </m:num>
                                  <m:den>
                                    <m:rad>
                                      <m:radPr>
                                        <m:degHide m:val="1"/>
                                        <m:ctrlPr>
                                          <w:rPr>
                                            <w:rFonts w:ascii="Cambria Math" w:hAnsi="Cambria Math" w:cs="Times New Roman"/>
                                            <w:i/>
                                            <w:sz w:val="20"/>
                                          </w:rPr>
                                        </m:ctrlPr>
                                      </m:radPr>
                                      <m:deg/>
                                      <m:e>
                                        <m:r>
                                          <w:rPr>
                                            <w:rFonts w:ascii="Cambria Math" w:hAnsi="Cambria Math" w:cs="Times New Roman"/>
                                            <w:sz w:val="20"/>
                                          </w:rPr>
                                          <m:t>6</m:t>
                                        </m:r>
                                      </m:e>
                                    </m:rad>
                                  </m:den>
                                </m:f>
                              </m:e>
                            </m:d>
                          </m:e>
                        </m:func>
                        <m:r>
                          <w:rPr>
                            <w:rFonts w:ascii="Cambria Math" w:hAnsi="Cambria Math" w:cs="Times New Roman"/>
                            <w:sz w:val="20"/>
                          </w:rPr>
                          <m:t>]</m:t>
                        </m:r>
                      </m:e>
                      <m:sup>
                        <m:r>
                          <w:rPr>
                            <w:rFonts w:ascii="Cambria Math" w:hAnsi="Cambria Math" w:cs="Times New Roman"/>
                            <w:sz w:val="20"/>
                          </w:rPr>
                          <m:t>3</m:t>
                        </m:r>
                      </m:sup>
                    </m:sSup>
                  </m:num>
                  <m:den>
                    <m:r>
                      <w:rPr>
                        <w:rFonts w:ascii="Cambria Math" w:hAnsi="Cambria Math" w:cs="Times New Roman"/>
                        <w:sz w:val="20"/>
                      </w:rPr>
                      <m:t>q</m:t>
                    </m:r>
                  </m:den>
                </m:f>
              </m:e>
            </m:d>
          </m:e>
          <m:sup>
            <m:r>
              <w:rPr>
                <w:rFonts w:ascii="Cambria Math" w:hAnsi="Cambria Math" w:cs="Times New Roman"/>
                <w:sz w:val="20"/>
              </w:rPr>
              <m:t>P</m:t>
            </m:r>
          </m:sup>
        </m:sSup>
      </m:oMath>
      <w:r w:rsidR="00A43416" w:rsidRPr="00A43416">
        <w:rPr>
          <w:rFonts w:ascii="Times New Roman" w:hAnsi="Times New Roman" w:cs="Times New Roman" w:hint="eastAsia"/>
          <w:sz w:val="20"/>
        </w:rPr>
        <w:t xml:space="preserve"> </w:t>
      </w:r>
      <w:r w:rsidR="00A43416" w:rsidRPr="00A43416">
        <w:rPr>
          <w:rFonts w:ascii="Times New Roman" w:hAnsi="Times New Roman" w:cs="Times New Roman"/>
          <w:sz w:val="20"/>
        </w:rPr>
        <w:t xml:space="preserve">    </w:t>
      </w:r>
      <w:r w:rsidR="00A43416" w:rsidRPr="00A43416">
        <w:rPr>
          <w:rFonts w:ascii="Times New Roman" w:hAnsi="Times New Roman" w:cs="Times New Roman"/>
          <w:sz w:val="20"/>
          <w:vertAlign w:val="subscript"/>
        </w:rPr>
        <w:t>(</w:t>
      </w:r>
      <w:r w:rsidR="002126AC">
        <w:rPr>
          <w:rFonts w:ascii="Times New Roman" w:hAnsi="Times New Roman" w:cs="Times New Roman"/>
          <w:sz w:val="20"/>
          <w:vertAlign w:val="subscript"/>
        </w:rPr>
        <w:t>9</w:t>
      </w:r>
      <w:r w:rsidR="00A43416" w:rsidRPr="00A43416">
        <w:rPr>
          <w:rFonts w:ascii="Times New Roman" w:hAnsi="Times New Roman" w:cs="Times New Roman"/>
          <w:sz w:val="20"/>
          <w:vertAlign w:val="subscript"/>
        </w:rPr>
        <w:t>)</w:t>
      </w:r>
    </w:p>
    <w:p w14:paraId="29442ECC" w14:textId="7040485D" w:rsidR="00A43416" w:rsidRDefault="00A43416" w:rsidP="00A43416">
      <w:pPr>
        <w:pStyle w:val="Paragraph"/>
        <w:ind w:firstLine="0"/>
        <w:rPr>
          <w:rFonts w:ascii="Times New Roman" w:hAnsi="Times New Roman" w:cs="Times New Roman"/>
        </w:rPr>
      </w:pPr>
      <w:r w:rsidRPr="00A43416">
        <w:rPr>
          <w:rFonts w:ascii="Times New Roman" w:hAnsi="Times New Roman" w:cs="Times New Roman"/>
        </w:rPr>
        <w:t xml:space="preserve">where </w:t>
      </w:r>
      <w:proofErr w:type="spellStart"/>
      <w:r w:rsidRPr="00A43416">
        <w:rPr>
          <w:rFonts w:ascii="Times New Roman" w:hAnsi="Times New Roman" w:cs="Times New Roman"/>
          <w:i/>
        </w:rPr>
        <w:t>R</w:t>
      </w:r>
      <w:r w:rsidRPr="00A43416">
        <w:rPr>
          <w:rFonts w:ascii="Times New Roman" w:hAnsi="Times New Roman" w:cs="Times New Roman"/>
          <w:i/>
          <w:vertAlign w:val="subscript"/>
        </w:rPr>
        <w:t>g</w:t>
      </w:r>
      <w:proofErr w:type="spellEnd"/>
      <w:r w:rsidRPr="00A43416">
        <w:rPr>
          <w:rFonts w:ascii="Times New Roman" w:hAnsi="Times New Roman" w:cs="Times New Roman"/>
        </w:rPr>
        <w:t xml:space="preserve"> is the radius of gyration of individual BP particle, erf(x) is the error function of x, </w:t>
      </w:r>
      <w:r w:rsidRPr="00A43416">
        <w:rPr>
          <w:rFonts w:ascii="Times New Roman" w:hAnsi="Times New Roman" w:cs="Times New Roman"/>
          <w:i/>
        </w:rPr>
        <w:t>k</w:t>
      </w:r>
      <w:r w:rsidRPr="00A43416">
        <w:rPr>
          <w:rFonts w:ascii="Times New Roman" w:hAnsi="Times New Roman" w:cs="Times New Roman"/>
        </w:rPr>
        <w:t xml:space="preserve"> is an empirical constant equal to 1.06. </w:t>
      </w:r>
      <w:r w:rsidRPr="00A43416">
        <w:rPr>
          <w:rFonts w:ascii="Times New Roman" w:hAnsi="Times New Roman" w:cs="Times New Roman"/>
          <w:i/>
        </w:rPr>
        <w:t>P</w:t>
      </w:r>
      <w:r w:rsidRPr="00A43416">
        <w:rPr>
          <w:rFonts w:ascii="Times New Roman" w:hAnsi="Times New Roman" w:cs="Times New Roman"/>
        </w:rPr>
        <w:t xml:space="preserve"> (3 &lt; </w:t>
      </w:r>
      <w:r w:rsidRPr="00A43416">
        <w:rPr>
          <w:rFonts w:ascii="Times New Roman" w:hAnsi="Times New Roman" w:cs="Times New Roman"/>
          <w:i/>
        </w:rPr>
        <w:t>P</w:t>
      </w:r>
      <w:r w:rsidRPr="00A43416">
        <w:rPr>
          <w:rFonts w:ascii="Times New Roman" w:hAnsi="Times New Roman" w:cs="Times New Roman"/>
        </w:rPr>
        <w:t xml:space="preserve"> &lt; 4) describes the particle’s surface fractal dimension</w:t>
      </w:r>
      <w:r w:rsidR="004F06D2">
        <w:rPr>
          <w:rFonts w:ascii="Times New Roman" w:hAnsi="Times New Roman" w:cs="Times New Roman"/>
        </w:rPr>
        <w:t>, and</w:t>
      </w:r>
      <w:r w:rsidRPr="00A43416">
        <w:rPr>
          <w:rFonts w:ascii="Times New Roman" w:hAnsi="Times New Roman" w:cs="Times New Roman"/>
        </w:rPr>
        <w:t xml:space="preserve"> </w:t>
      </w:r>
      <w:r w:rsidRPr="00A43416">
        <w:rPr>
          <w:rFonts w:ascii="Times New Roman" w:hAnsi="Times New Roman" w:cs="Times New Roman"/>
          <w:i/>
        </w:rPr>
        <w:t>B</w:t>
      </w:r>
      <w:r w:rsidRPr="00A43416">
        <w:rPr>
          <w:rFonts w:ascii="Times New Roman" w:hAnsi="Times New Roman" w:cs="Times New Roman"/>
        </w:rPr>
        <w:t xml:space="preserve"> is a constant </w:t>
      </w:r>
      <w:proofErr w:type="spellStart"/>
      <w:r w:rsidRPr="00A43416">
        <w:rPr>
          <w:rFonts w:ascii="Times New Roman" w:hAnsi="Times New Roman" w:cs="Times New Roman"/>
        </w:rPr>
        <w:t>prefactor</w:t>
      </w:r>
      <w:proofErr w:type="spellEnd"/>
      <w:r w:rsidRPr="00A43416">
        <w:rPr>
          <w:rFonts w:ascii="Times New Roman" w:hAnsi="Times New Roman" w:cs="Times New Roman"/>
        </w:rPr>
        <w:t xml:space="preserve">. The third term, </w:t>
      </w:r>
      <m:oMath>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TS</m:t>
            </m:r>
          </m:sub>
        </m:sSub>
        <m:r>
          <w:rPr>
            <w:rFonts w:ascii="Cambria Math" w:hAnsi="Cambria Math" w:cs="Times New Roman"/>
          </w:rPr>
          <m:t>(q)</m:t>
        </m:r>
      </m:oMath>
      <w:r w:rsidRPr="00A43416">
        <w:rPr>
          <w:rFonts w:ascii="Times New Roman" w:hAnsi="Times New Roman" w:cs="Times New Roman" w:hint="eastAsia"/>
        </w:rPr>
        <w:t>,</w:t>
      </w:r>
      <w:r w:rsidRPr="00A43416">
        <w:rPr>
          <w:rFonts w:ascii="Times New Roman" w:hAnsi="Times New Roman" w:cs="Times New Roman"/>
        </w:rPr>
        <w:t xml:space="preserve"> is the scattering function of the TS model describing </w:t>
      </w:r>
      <w:proofErr w:type="spellStart"/>
      <w:r w:rsidRPr="00A43416">
        <w:rPr>
          <w:rFonts w:ascii="Times New Roman" w:hAnsi="Times New Roman" w:cs="Times New Roman"/>
        </w:rPr>
        <w:t>bicontinuous</w:t>
      </w:r>
      <w:proofErr w:type="spellEnd"/>
      <w:r w:rsidRPr="00A43416">
        <w:rPr>
          <w:rFonts w:ascii="Times New Roman" w:hAnsi="Times New Roman" w:cs="Times New Roman"/>
        </w:rPr>
        <w:t>-shaped domains with short-range order as below:</w:t>
      </w:r>
    </w:p>
    <w:p w14:paraId="499FB3E4" w14:textId="6B28AA24" w:rsidR="00A43416" w:rsidRPr="00A43416" w:rsidRDefault="00000000" w:rsidP="00A43416">
      <w:pPr>
        <w:pStyle w:val="Paragraph"/>
        <w:ind w:firstLineChars="150" w:firstLine="300"/>
        <w:rPr>
          <w:lang w:val="fr-FR"/>
        </w:rPr>
      </w:pPr>
      <m:oMath>
        <m:sSub>
          <m:sSubPr>
            <m:ctrlPr>
              <w:rPr>
                <w:rFonts w:ascii="Cambria Math" w:hAnsi="Cambria Math" w:cs="Times New Roman"/>
              </w:rPr>
            </m:ctrlPr>
          </m:sSubPr>
          <m:e>
            <m:r>
              <w:rPr>
                <w:rFonts w:ascii="Cambria Math" w:hAnsi="Cambria Math" w:cs="Times New Roman"/>
              </w:rPr>
              <m:t>S</m:t>
            </m:r>
          </m:e>
          <m:sub>
            <m:r>
              <w:rPr>
                <w:rFonts w:ascii="Cambria Math" w:hAnsi="Cambria Math" w:cs="Times New Roman"/>
              </w:rPr>
              <m:t>TS</m:t>
            </m:r>
          </m:sub>
        </m:sSub>
        <m:d>
          <m:dPr>
            <m:ctrlPr>
              <w:rPr>
                <w:rFonts w:ascii="Cambria Math" w:hAnsi="Cambria Math" w:cs="Times New Roman"/>
                <w:i/>
              </w:rPr>
            </m:ctrlPr>
          </m:dPr>
          <m:e>
            <m:r>
              <w:rPr>
                <w:rFonts w:ascii="Cambria Math" w:hAnsi="Cambria Math" w:cs="Times New Roman"/>
              </w:rPr>
              <m:t>q</m:t>
            </m:r>
          </m:e>
        </m:d>
        <m:r>
          <m:rPr>
            <m:sty m:val="p"/>
          </m:rPr>
          <w:rPr>
            <w:rFonts w:ascii="Cambria Math" w:hAnsi="Cambria Math" w:cs="Times New Roman"/>
          </w:rPr>
          <w:sym w:font="Symbol" w:char="F0B5"/>
        </m:r>
        <m:f>
          <m:fPr>
            <m:ctrlPr>
              <w:rPr>
                <w:rFonts w:ascii="Cambria Math" w:hAnsi="Cambria Math" w:cs="Times New Roman"/>
                <w:i/>
              </w:rPr>
            </m:ctrlPr>
          </m:fPr>
          <m:num>
            <m:r>
              <w:rPr>
                <w:rFonts w:ascii="Cambria Math" w:hAnsi="Cambria Math" w:cs="Times New Roman"/>
              </w:rPr>
              <m:t>8π</m:t>
            </m:r>
            <m:sSup>
              <m:sSupPr>
                <m:ctrlPr>
                  <w:rPr>
                    <w:rFonts w:ascii="Cambria Math" w:hAnsi="Cambria Math" w:cs="Times New Roman"/>
                    <w:i/>
                  </w:rPr>
                </m:ctrlPr>
              </m:sSupPr>
              <m:e>
                <m:r>
                  <w:rPr>
                    <w:rFonts w:ascii="Cambria Math" w:hAnsi="Cambria Math" w:cs="Times New Roman"/>
                  </w:rPr>
                  <m:t>d</m:t>
                </m:r>
              </m:e>
              <m:sup>
                <m:r>
                  <w:rPr>
                    <w:rFonts w:ascii="Cambria Math" w:hAnsi="Cambria Math" w:cs="Times New Roman"/>
                  </w:rPr>
                  <m:t>4</m:t>
                </m:r>
              </m:sup>
            </m:sSup>
          </m:num>
          <m:den>
            <m:r>
              <w:rPr>
                <w:rFonts w:ascii="Cambria Math" w:hAnsi="Cambria Math" w:cs="Times New Roman"/>
              </w:rPr>
              <m:t>ε[16</m:t>
            </m:r>
            <m:sSup>
              <m:sSupPr>
                <m:ctrlPr>
                  <w:rPr>
                    <w:rFonts w:ascii="Cambria Math" w:hAnsi="Cambria Math" w:cs="Times New Roman"/>
                    <w:i/>
                  </w:rPr>
                </m:ctrlPr>
              </m:sSupPr>
              <m:e>
                <m:r>
                  <w:rPr>
                    <w:rFonts w:ascii="Cambria Math" w:hAnsi="Cambria Math" w:cs="Times New Roman"/>
                  </w:rPr>
                  <m:t>π</m:t>
                </m:r>
              </m:e>
              <m:sup>
                <m:r>
                  <w:rPr>
                    <w:rFonts w:ascii="Cambria Math" w:hAnsi="Cambria Math" w:cs="Times New Roman"/>
                  </w:rPr>
                  <m:t>4</m:t>
                </m:r>
              </m:sup>
            </m:sSup>
            <m:r>
              <w:rPr>
                <w:rFonts w:ascii="Cambria Math" w:hAnsi="Cambria Math" w:cs="Times New Roman"/>
              </w:rPr>
              <m:t>+8</m:t>
            </m:r>
            <m:sSup>
              <m:sSupPr>
                <m:ctrlPr>
                  <w:rPr>
                    <w:rFonts w:ascii="Cambria Math" w:hAnsi="Cambria Math" w:cs="Times New Roman"/>
                    <w:i/>
                  </w:rPr>
                </m:ctrlPr>
              </m:sSupPr>
              <m:e>
                <m:r>
                  <w:rPr>
                    <w:rFonts w:ascii="Cambria Math" w:hAnsi="Cambria Math" w:cs="Times New Roman"/>
                  </w:rPr>
                  <m:t>d</m:t>
                </m:r>
              </m:e>
              <m:sup>
                <m:r>
                  <w:rPr>
                    <w:rFonts w:ascii="Cambria Math" w:hAnsi="Cambria Math" w:cs="Times New Roman"/>
                  </w:rPr>
                  <m:t>2</m:t>
                </m:r>
              </m:sup>
            </m:sSup>
            <m:sSup>
              <m:sSupPr>
                <m:ctrlPr>
                  <w:rPr>
                    <w:rFonts w:ascii="Cambria Math" w:hAnsi="Cambria Math" w:cs="Times New Roman"/>
                    <w:i/>
                  </w:rPr>
                </m:ctrlPr>
              </m:sSupPr>
              <m:e>
                <m:r>
                  <w:rPr>
                    <w:rFonts w:ascii="Cambria Math" w:hAnsi="Cambria Math" w:cs="Times New Roman"/>
                  </w:rPr>
                  <m:t>π</m:t>
                </m:r>
              </m:e>
              <m:sup>
                <m:r>
                  <w:rPr>
                    <w:rFonts w:ascii="Cambria Math" w:hAnsi="Cambria Math" w:cs="Times New Roman"/>
                  </w:rPr>
                  <m:t>2</m:t>
                </m:r>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ε</m:t>
                </m:r>
              </m:e>
              <m:sup>
                <m:r>
                  <w:rPr>
                    <w:rFonts w:ascii="Cambria Math" w:hAnsi="Cambria Math" w:cs="Times New Roman"/>
                  </w:rPr>
                  <m:t>-2</m:t>
                </m:r>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q</m:t>
                </m:r>
              </m:e>
              <m:sup>
                <m:r>
                  <w:rPr>
                    <w:rFonts w:ascii="Cambria Math" w:hAnsi="Cambria Math" w:cs="Times New Roman"/>
                  </w:rPr>
                  <m:t>2</m:t>
                </m:r>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d</m:t>
                </m:r>
              </m:e>
              <m:sup>
                <m:r>
                  <w:rPr>
                    <w:rFonts w:ascii="Cambria Math" w:hAnsi="Cambria Math" w:cs="Times New Roman"/>
                  </w:rPr>
                  <m:t>4</m:t>
                </m:r>
              </m:sup>
            </m:sSup>
            <m:sSup>
              <m:sSupPr>
                <m:ctrlPr>
                  <w:rPr>
                    <w:rFonts w:ascii="Cambria Math" w:hAnsi="Cambria Math" w:cs="Times New Roman"/>
                    <w:i/>
                  </w:rPr>
                </m:ctrlPr>
              </m:sSupPr>
              <m:e>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ε</m:t>
                    </m:r>
                  </m:e>
                  <m:sup>
                    <m:r>
                      <w:rPr>
                        <w:rFonts w:ascii="Cambria Math" w:hAnsi="Cambria Math" w:cs="Times New Roman"/>
                      </w:rPr>
                      <m:t>-2</m:t>
                    </m:r>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q</m:t>
                    </m:r>
                  </m:e>
                  <m:sup>
                    <m:r>
                      <w:rPr>
                        <w:rFonts w:ascii="Cambria Math" w:hAnsi="Cambria Math" w:cs="Times New Roman"/>
                      </w:rPr>
                      <m:t>2</m:t>
                    </m:r>
                  </m:sup>
                </m:sSup>
                <m:r>
                  <w:rPr>
                    <w:rFonts w:ascii="Cambria Math" w:hAnsi="Cambria Math" w:cs="Times New Roman"/>
                  </w:rPr>
                  <m:t>)</m:t>
                </m:r>
              </m:e>
              <m:sup>
                <m:r>
                  <w:rPr>
                    <w:rFonts w:ascii="Cambria Math" w:hAnsi="Cambria Math" w:cs="Times New Roman"/>
                  </w:rPr>
                  <m:t>2</m:t>
                </m:r>
              </m:sup>
            </m:sSup>
            <m:r>
              <w:rPr>
                <w:rFonts w:ascii="Cambria Math" w:hAnsi="Cambria Math" w:cs="Times New Roman"/>
              </w:rPr>
              <m:t>]</m:t>
            </m:r>
          </m:den>
        </m:f>
        <m:r>
          <m:rPr>
            <m:sty m:val="p"/>
          </m:rPr>
          <w:rPr>
            <w:rFonts w:ascii="Cambria Math" w:hAnsi="Cambria Math" w:cs="Times New Roman"/>
          </w:rPr>
          <m:t xml:space="preserve"> </m:t>
        </m:r>
      </m:oMath>
      <w:r w:rsidR="00A43416" w:rsidRPr="00A43416">
        <w:rPr>
          <w:rFonts w:ascii="Times New Roman" w:hAnsi="Times New Roman" w:cs="Times New Roman"/>
        </w:rPr>
        <w:t xml:space="preserve">       </w:t>
      </w:r>
      <w:r w:rsidR="00A43416" w:rsidRPr="00A43416">
        <w:rPr>
          <w:rFonts w:ascii="Times New Roman" w:hAnsi="Times New Roman" w:cs="Times New Roman"/>
          <w:vertAlign w:val="subscript"/>
        </w:rPr>
        <w:t>(</w:t>
      </w:r>
      <w:r w:rsidR="002126AC">
        <w:rPr>
          <w:rFonts w:ascii="Times New Roman" w:hAnsi="Times New Roman" w:cs="Times New Roman"/>
          <w:vertAlign w:val="subscript"/>
        </w:rPr>
        <w:t>10</w:t>
      </w:r>
      <w:r w:rsidR="00A43416" w:rsidRPr="00A43416">
        <w:rPr>
          <w:rFonts w:ascii="Times New Roman" w:hAnsi="Times New Roman" w:cs="Times New Roman"/>
          <w:vertAlign w:val="subscript"/>
        </w:rPr>
        <w:t>)</w:t>
      </w:r>
    </w:p>
    <w:p w14:paraId="3717B98C" w14:textId="13824F54" w:rsidR="00A43416" w:rsidRPr="00A473A5" w:rsidRDefault="00A43416" w:rsidP="004F06D2">
      <w:pPr>
        <w:pStyle w:val="Paragraph"/>
        <w:ind w:firstLine="0"/>
      </w:pPr>
      <w:r w:rsidRPr="00A43416">
        <w:rPr>
          <w:rFonts w:cs="Times"/>
        </w:rPr>
        <w:t xml:space="preserve">where </w:t>
      </w:r>
      <w:r w:rsidRPr="00A43416">
        <w:rPr>
          <w:rFonts w:cs="Times"/>
          <w:i/>
        </w:rPr>
        <w:t>d</w:t>
      </w:r>
      <w:r w:rsidRPr="00A43416">
        <w:rPr>
          <w:rFonts w:cs="Times"/>
        </w:rPr>
        <w:t xml:space="preserve"> is the mean </w:t>
      </w:r>
      <w:r w:rsidR="004F06D2">
        <w:rPr>
          <w:rFonts w:cs="Times"/>
        </w:rPr>
        <w:t xml:space="preserve">separation </w:t>
      </w:r>
      <w:r w:rsidRPr="00A43416">
        <w:rPr>
          <w:rFonts w:cs="Times"/>
        </w:rPr>
        <w:t xml:space="preserve">distance between two domains determined from the peak position, </w:t>
      </w:r>
      <w:proofErr w:type="spellStart"/>
      <w:r w:rsidRPr="00A43416">
        <w:rPr>
          <w:rFonts w:cs="Times"/>
          <w:i/>
        </w:rPr>
        <w:t>q</w:t>
      </w:r>
      <w:r w:rsidRPr="00A43416">
        <w:rPr>
          <w:rFonts w:cs="Times"/>
          <w:vertAlign w:val="subscript"/>
        </w:rPr>
        <w:t>m</w:t>
      </w:r>
      <w:proofErr w:type="spellEnd"/>
      <w:r w:rsidRPr="00A43416">
        <w:rPr>
          <w:rFonts w:cs="Times"/>
        </w:rPr>
        <w:t xml:space="preserve"> (</w:t>
      </w:r>
      <m:oMath>
        <m:r>
          <w:rPr>
            <w:rFonts w:ascii="Cambria Math" w:hAnsi="Cambria Math" w:cs="Times"/>
          </w:rPr>
          <m:t>d</m:t>
        </m:r>
        <m:r>
          <m:rPr>
            <m:sty m:val="p"/>
          </m:rPr>
          <w:rPr>
            <w:rFonts w:ascii="Cambria Math" w:hAnsi="Cambria Math" w:cs="Times"/>
          </w:rPr>
          <m:t>=2π/</m:t>
        </m:r>
        <m:sSub>
          <m:sSubPr>
            <m:ctrlPr>
              <w:rPr>
                <w:rFonts w:ascii="Cambria Math" w:hAnsi="Cambria Math" w:cs="Times"/>
              </w:rPr>
            </m:ctrlPr>
          </m:sSubPr>
          <m:e>
            <m:r>
              <w:rPr>
                <w:rFonts w:ascii="Cambria Math" w:hAnsi="Cambria Math" w:cs="Times"/>
              </w:rPr>
              <m:t>q</m:t>
            </m:r>
          </m:e>
          <m:sub>
            <m:r>
              <w:rPr>
                <w:rFonts w:ascii="Cambria Math" w:hAnsi="Cambria Math" w:cs="Times"/>
              </w:rPr>
              <m:t>m</m:t>
            </m:r>
          </m:sub>
        </m:sSub>
      </m:oMath>
      <w:r w:rsidRPr="00A43416">
        <w:rPr>
          <w:rFonts w:cs="Times"/>
        </w:rPr>
        <w:t xml:space="preserve">), and </w:t>
      </w:r>
      <w:r w:rsidRPr="00A43416">
        <w:rPr>
          <w:rFonts w:cs="Times"/>
          <w:i/>
        </w:rPr>
        <w:sym w:font="Symbol" w:char="F065"/>
      </w:r>
      <w:r w:rsidRPr="00A43416">
        <w:rPr>
          <w:rFonts w:cs="Times"/>
        </w:rPr>
        <w:t xml:space="preserve"> is considered as the dispersion of </w:t>
      </w:r>
      <w:r w:rsidRPr="00A43416">
        <w:rPr>
          <w:rFonts w:cs="Times"/>
          <w:i/>
        </w:rPr>
        <w:t>d</w:t>
      </w:r>
      <w:r w:rsidRPr="00A43416">
        <w:rPr>
          <w:rFonts w:cs="Times"/>
        </w:rPr>
        <w:t xml:space="preserve"> (inversely proportional to the peak width). A smaller </w:t>
      </w:r>
      <w:r w:rsidRPr="00A43416">
        <w:rPr>
          <w:rFonts w:cs="Times"/>
          <w:i/>
        </w:rPr>
        <w:sym w:font="Symbol" w:char="F065"/>
      </w:r>
      <w:r w:rsidRPr="00A43416">
        <w:rPr>
          <w:rFonts w:cs="Times"/>
          <w:i/>
        </w:rPr>
        <w:t xml:space="preserve"> </w:t>
      </w:r>
      <w:r w:rsidRPr="00A43416">
        <w:rPr>
          <w:rFonts w:cs="Times"/>
          <w:iCs/>
        </w:rPr>
        <w:t>resulted from</w:t>
      </w:r>
      <w:r w:rsidRPr="00A43416">
        <w:rPr>
          <w:rFonts w:cs="Times"/>
        </w:rPr>
        <w:t xml:space="preserve"> a broader peak indicates a more disordered </w:t>
      </w:r>
      <w:proofErr w:type="spellStart"/>
      <w:r w:rsidRPr="00A43416">
        <w:rPr>
          <w:rFonts w:cs="Times"/>
        </w:rPr>
        <w:t>bicontinuous</w:t>
      </w:r>
      <w:proofErr w:type="spellEnd"/>
      <w:r w:rsidRPr="00A43416">
        <w:rPr>
          <w:rFonts w:cs="Times"/>
        </w:rPr>
        <w:t xml:space="preserve"> structure.</w:t>
      </w:r>
      <w:r>
        <w:rPr>
          <w:rFonts w:cs="Times" w:hint="cs"/>
        </w:rPr>
        <w:t xml:space="preserve"> </w:t>
      </w:r>
      <w:r w:rsidRPr="00A43416">
        <w:rPr>
          <w:rFonts w:ascii="Times New Roman" w:hAnsi="Times New Roman" w:cs="Times New Roman"/>
        </w:rPr>
        <w:t>The best-fitted curves obtained using Eq. (</w:t>
      </w:r>
      <w:r w:rsidR="002126AC">
        <w:rPr>
          <w:rFonts w:ascii="Times New Roman" w:hAnsi="Times New Roman" w:cs="Times New Roman"/>
        </w:rPr>
        <w:t>7</w:t>
      </w:r>
      <w:r w:rsidRPr="00A43416">
        <w:rPr>
          <w:rFonts w:ascii="Times New Roman" w:hAnsi="Times New Roman" w:cs="Times New Roman"/>
        </w:rPr>
        <w:t xml:space="preserve">) are shown together with </w:t>
      </w:r>
      <w:proofErr w:type="spellStart"/>
      <w:r w:rsidRPr="00A43416">
        <w:rPr>
          <w:rFonts w:ascii="Times New Roman" w:hAnsi="Times New Roman" w:cs="Times New Roman"/>
          <w:i/>
        </w:rPr>
        <w:t>S</w:t>
      </w:r>
      <w:r w:rsidRPr="00A43416">
        <w:rPr>
          <w:rFonts w:ascii="Times New Roman" w:hAnsi="Times New Roman" w:cs="Times New Roman"/>
          <w:i/>
          <w:vertAlign w:val="subscript"/>
        </w:rPr>
        <w:t>ii</w:t>
      </w:r>
      <w:proofErr w:type="spellEnd"/>
      <w:r w:rsidRPr="00A43416">
        <w:rPr>
          <w:rFonts w:ascii="Times New Roman" w:hAnsi="Times New Roman" w:cs="Times New Roman"/>
        </w:rPr>
        <w:t xml:space="preserve"> in Figure 2, and all the fitting parameters are listed in Table 1.</w:t>
      </w:r>
      <w:r w:rsidRPr="00A43416">
        <w:t xml:space="preserve"> </w:t>
      </w:r>
    </w:p>
    <w:p w14:paraId="2435FF6F" w14:textId="269ED016" w:rsidR="00A43416" w:rsidRPr="00A473A5" w:rsidRDefault="00A43416" w:rsidP="00A43416">
      <w:pPr>
        <w:pStyle w:val="TableCaption"/>
      </w:pPr>
      <w:r w:rsidRPr="00D93645">
        <w:rPr>
          <w:rStyle w:val="Tablenumbering"/>
        </w:rPr>
        <w:t xml:space="preserve">Table </w:t>
      </w:r>
      <w:r>
        <w:rPr>
          <w:rStyle w:val="Tablenumbering"/>
        </w:rPr>
        <w:t>1</w:t>
      </w:r>
      <w:r w:rsidRPr="00D93645">
        <w:rPr>
          <w:rStyle w:val="Tablenumbering"/>
        </w:rPr>
        <w:t>.</w:t>
      </w:r>
      <w:r w:rsidRPr="00A473A5">
        <w:t xml:space="preserve"> F</w:t>
      </w:r>
      <w:r>
        <w:t xml:space="preserve">itting parameters in </w:t>
      </w:r>
      <w:proofErr w:type="spellStart"/>
      <w:r>
        <w:t>Eq</w:t>
      </w:r>
      <w:proofErr w:type="spellEnd"/>
      <w:r>
        <w:t xml:space="preserve"> (</w:t>
      </w:r>
      <w:r w:rsidR="002126AC">
        <w:t>7</w:t>
      </w:r>
      <w:r>
        <w:t>)</w:t>
      </w:r>
      <w:r w:rsidRPr="00A473A5">
        <w:t>.</w:t>
      </w:r>
    </w:p>
    <w:tbl>
      <w:tblPr>
        <w:tblW w:w="4616" w:type="dxa"/>
        <w:jc w:val="center"/>
        <w:tblLayout w:type="fixed"/>
        <w:tblLook w:val="0000" w:firstRow="0" w:lastRow="0" w:firstColumn="0" w:lastColumn="0" w:noHBand="0" w:noVBand="0"/>
      </w:tblPr>
      <w:tblGrid>
        <w:gridCol w:w="1226"/>
        <w:gridCol w:w="1043"/>
        <w:gridCol w:w="1203"/>
        <w:gridCol w:w="1144"/>
      </w:tblGrid>
      <w:tr w:rsidR="00A43416" w:rsidRPr="00A43416" w14:paraId="5E729589" w14:textId="77777777" w:rsidTr="0077783B">
        <w:trPr>
          <w:trHeight w:val="454"/>
          <w:jc w:val="center"/>
        </w:trPr>
        <w:tc>
          <w:tcPr>
            <w:tcW w:w="1226" w:type="dxa"/>
            <w:tcBorders>
              <w:top w:val="single" w:sz="4" w:space="0" w:color="000000"/>
              <w:left w:val="single" w:sz="4" w:space="0" w:color="000000"/>
              <w:bottom w:val="single" w:sz="4" w:space="0" w:color="000000"/>
            </w:tcBorders>
            <w:vAlign w:val="center"/>
          </w:tcPr>
          <w:p w14:paraId="46951B6B" w14:textId="3AD11196" w:rsidR="00A43416" w:rsidRPr="00A43416" w:rsidRDefault="00A43416" w:rsidP="00A15742">
            <w:pPr>
              <w:snapToGrid w:val="0"/>
              <w:jc w:val="center"/>
              <w:rPr>
                <w:rFonts w:ascii="Times" w:hAnsi="Times"/>
                <w:sz w:val="18"/>
                <w:szCs w:val="18"/>
                <w:lang w:val="en-GB"/>
              </w:rPr>
            </w:pPr>
            <w:r w:rsidRPr="00A43416">
              <w:rPr>
                <w:rFonts w:ascii="Times" w:hAnsi="Times" w:hint="cs"/>
                <w:sz w:val="18"/>
                <w:szCs w:val="18"/>
                <w:lang w:val="en-GB"/>
              </w:rPr>
              <w:t>M</w:t>
            </w:r>
            <w:r w:rsidRPr="00A43416">
              <w:rPr>
                <w:rFonts w:ascii="Times" w:hAnsi="Times"/>
                <w:sz w:val="18"/>
                <w:szCs w:val="18"/>
                <w:lang w:val="en-GB"/>
              </w:rPr>
              <w:t>odels</w:t>
            </w:r>
          </w:p>
        </w:tc>
        <w:tc>
          <w:tcPr>
            <w:tcW w:w="1043" w:type="dxa"/>
            <w:tcBorders>
              <w:top w:val="single" w:sz="4" w:space="0" w:color="000000"/>
              <w:left w:val="single" w:sz="4" w:space="0" w:color="000000"/>
              <w:bottom w:val="single" w:sz="4" w:space="0" w:color="000000"/>
            </w:tcBorders>
            <w:vAlign w:val="center"/>
          </w:tcPr>
          <w:p w14:paraId="6149A665" w14:textId="2DF7A6BE" w:rsidR="00A43416" w:rsidRPr="00A43416" w:rsidRDefault="00A43416" w:rsidP="00A15742">
            <w:pPr>
              <w:pStyle w:val="Tablecontent"/>
              <w:rPr>
                <w:szCs w:val="18"/>
                <w:lang w:val="en-GB"/>
              </w:rPr>
            </w:pPr>
            <w:r w:rsidRPr="00A43416">
              <w:rPr>
                <w:szCs w:val="18"/>
                <w:lang w:val="en-GB"/>
              </w:rPr>
              <w:t>MF</w:t>
            </w:r>
          </w:p>
        </w:tc>
        <w:tc>
          <w:tcPr>
            <w:tcW w:w="1203" w:type="dxa"/>
            <w:tcBorders>
              <w:top w:val="single" w:sz="4" w:space="0" w:color="000000"/>
              <w:left w:val="single" w:sz="4" w:space="0" w:color="000000"/>
              <w:bottom w:val="single" w:sz="4" w:space="0" w:color="000000"/>
            </w:tcBorders>
            <w:vAlign w:val="center"/>
          </w:tcPr>
          <w:p w14:paraId="61815851" w14:textId="47C35BD5" w:rsidR="00A43416" w:rsidRPr="00A43416" w:rsidRDefault="00A43416" w:rsidP="00A15742">
            <w:pPr>
              <w:pStyle w:val="Tablecontent"/>
              <w:rPr>
                <w:szCs w:val="18"/>
                <w:lang w:val="en-GB"/>
              </w:rPr>
            </w:pPr>
            <w:r w:rsidRPr="00A43416">
              <w:rPr>
                <w:szCs w:val="18"/>
                <w:lang w:val="en-GB"/>
              </w:rPr>
              <w:t>GE</w:t>
            </w:r>
          </w:p>
        </w:tc>
        <w:tc>
          <w:tcPr>
            <w:tcW w:w="1144" w:type="dxa"/>
            <w:tcBorders>
              <w:top w:val="single" w:sz="4" w:space="0" w:color="000000"/>
              <w:left w:val="single" w:sz="4" w:space="0" w:color="000000"/>
              <w:bottom w:val="single" w:sz="4" w:space="0" w:color="000000"/>
              <w:right w:val="single" w:sz="4" w:space="0" w:color="000000"/>
            </w:tcBorders>
            <w:vAlign w:val="center"/>
          </w:tcPr>
          <w:p w14:paraId="3A25FD48" w14:textId="1B2421FB" w:rsidR="00A43416" w:rsidRPr="00A43416" w:rsidRDefault="00A43416" w:rsidP="00A15742">
            <w:pPr>
              <w:pStyle w:val="Tablecontent"/>
              <w:rPr>
                <w:szCs w:val="18"/>
                <w:lang w:val="en-GB"/>
              </w:rPr>
            </w:pPr>
            <w:r w:rsidRPr="00A43416">
              <w:rPr>
                <w:szCs w:val="18"/>
                <w:lang w:val="en-GB"/>
              </w:rPr>
              <w:t>TS</w:t>
            </w:r>
          </w:p>
        </w:tc>
      </w:tr>
      <w:tr w:rsidR="00A43416" w:rsidRPr="00A43416" w14:paraId="4B8DD0EC" w14:textId="77777777" w:rsidTr="0077783B">
        <w:trPr>
          <w:trHeight w:val="454"/>
          <w:jc w:val="center"/>
        </w:trPr>
        <w:tc>
          <w:tcPr>
            <w:tcW w:w="1226" w:type="dxa"/>
            <w:tcBorders>
              <w:top w:val="single" w:sz="4" w:space="0" w:color="000000"/>
              <w:left w:val="single" w:sz="4" w:space="0" w:color="000000"/>
              <w:bottom w:val="single" w:sz="4" w:space="0" w:color="000000"/>
            </w:tcBorders>
            <w:vAlign w:val="center"/>
          </w:tcPr>
          <w:p w14:paraId="4365A875" w14:textId="69148DFA" w:rsidR="00A43416" w:rsidRPr="00A43416" w:rsidRDefault="00A43416" w:rsidP="00A15742">
            <w:pPr>
              <w:snapToGrid w:val="0"/>
              <w:jc w:val="center"/>
              <w:rPr>
                <w:rFonts w:ascii="Times" w:hAnsi="Times"/>
                <w:sz w:val="18"/>
                <w:szCs w:val="18"/>
                <w:lang w:val="en-GB"/>
              </w:rPr>
            </w:pPr>
            <w:proofErr w:type="spellStart"/>
            <w:r w:rsidRPr="00A43416">
              <w:rPr>
                <w:sz w:val="18"/>
                <w:szCs w:val="18"/>
                <w:lang w:val="en-GB"/>
              </w:rPr>
              <w:t>S</w:t>
            </w:r>
            <w:r w:rsidRPr="00A43416">
              <w:rPr>
                <w:sz w:val="18"/>
                <w:szCs w:val="18"/>
                <w:vertAlign w:val="subscript"/>
                <w:lang w:val="en-GB"/>
              </w:rPr>
              <w:t>ii</w:t>
            </w:r>
            <w:proofErr w:type="spellEnd"/>
          </w:p>
        </w:tc>
        <w:tc>
          <w:tcPr>
            <w:tcW w:w="1043" w:type="dxa"/>
            <w:tcBorders>
              <w:top w:val="single" w:sz="4" w:space="0" w:color="000000"/>
              <w:left w:val="single" w:sz="4" w:space="0" w:color="000000"/>
              <w:bottom w:val="single" w:sz="4" w:space="0" w:color="000000"/>
            </w:tcBorders>
            <w:vAlign w:val="center"/>
          </w:tcPr>
          <w:p w14:paraId="2DFC6506" w14:textId="6E17C56A" w:rsidR="00A43416" w:rsidRPr="00A43416" w:rsidRDefault="00A43416" w:rsidP="00A15742">
            <w:pPr>
              <w:pStyle w:val="Tablecontent"/>
              <w:rPr>
                <w:szCs w:val="18"/>
                <w:lang w:val="en-GB"/>
              </w:rPr>
            </w:pPr>
            <w:r w:rsidRPr="00A43416">
              <w:rPr>
                <w:rFonts w:ascii="Times New Roman" w:hAnsi="Times New Roman"/>
                <w:i/>
                <w:szCs w:val="18"/>
              </w:rPr>
              <w:sym w:font="Symbol" w:char="F078"/>
            </w:r>
            <w:r w:rsidRPr="00A43416">
              <w:rPr>
                <w:rFonts w:ascii="Times New Roman" w:hAnsi="Times New Roman"/>
                <w:szCs w:val="18"/>
              </w:rPr>
              <w:t>(</w:t>
            </w:r>
            <w:proofErr w:type="gramStart"/>
            <w:r w:rsidRPr="00A43416">
              <w:rPr>
                <w:rFonts w:ascii="Times New Roman" w:hAnsi="Times New Roman"/>
                <w:szCs w:val="18"/>
              </w:rPr>
              <w:t>nm)</w:t>
            </w:r>
            <w:r>
              <w:rPr>
                <w:rFonts w:ascii="Times New Roman" w:hAnsi="Times New Roman"/>
                <w:szCs w:val="18"/>
              </w:rPr>
              <w:t xml:space="preserve">  </w:t>
            </w:r>
            <w:r w:rsidRPr="00A43416">
              <w:rPr>
                <w:rFonts w:ascii="Times New Roman" w:hAnsi="Times New Roman"/>
                <w:szCs w:val="18"/>
              </w:rPr>
              <w:t xml:space="preserve"> </w:t>
            </w:r>
            <w:proofErr w:type="gramEnd"/>
            <w:r w:rsidRPr="00A43416">
              <w:rPr>
                <w:rFonts w:ascii="Times New Roman" w:hAnsi="Times New Roman"/>
                <w:szCs w:val="18"/>
              </w:rPr>
              <w:t xml:space="preserve"> </w:t>
            </w:r>
            <w:proofErr w:type="spellStart"/>
            <w:r w:rsidRPr="00A43416">
              <w:rPr>
                <w:rFonts w:ascii="Times New Roman" w:hAnsi="Times New Roman"/>
                <w:i/>
                <w:szCs w:val="18"/>
              </w:rPr>
              <w:t>D</w:t>
            </w:r>
            <w:r w:rsidRPr="00A43416">
              <w:rPr>
                <w:rFonts w:ascii="Times New Roman" w:hAnsi="Times New Roman"/>
                <w:i/>
                <w:szCs w:val="18"/>
                <w:vertAlign w:val="subscript"/>
              </w:rPr>
              <w:t>f</w:t>
            </w:r>
            <w:proofErr w:type="spellEnd"/>
          </w:p>
        </w:tc>
        <w:tc>
          <w:tcPr>
            <w:tcW w:w="1203" w:type="dxa"/>
            <w:tcBorders>
              <w:top w:val="single" w:sz="4" w:space="0" w:color="000000"/>
              <w:left w:val="single" w:sz="4" w:space="0" w:color="000000"/>
              <w:bottom w:val="single" w:sz="4" w:space="0" w:color="000000"/>
            </w:tcBorders>
            <w:vAlign w:val="center"/>
          </w:tcPr>
          <w:p w14:paraId="46BC6CD3" w14:textId="20FD6CD2" w:rsidR="00A43416" w:rsidRPr="00A43416" w:rsidRDefault="00A43416" w:rsidP="00A15742">
            <w:pPr>
              <w:pStyle w:val="Tablecontent"/>
              <w:rPr>
                <w:szCs w:val="18"/>
                <w:lang w:val="en-GB"/>
              </w:rPr>
            </w:pPr>
            <w:proofErr w:type="spellStart"/>
            <w:r>
              <w:rPr>
                <w:rFonts w:ascii="Times New Roman" w:hAnsi="Times New Roman"/>
                <w:i/>
                <w:szCs w:val="18"/>
              </w:rPr>
              <w:t>R</w:t>
            </w:r>
            <w:r w:rsidRPr="00A43416">
              <w:rPr>
                <w:rFonts w:ascii="Times New Roman" w:hAnsi="Times New Roman"/>
                <w:i/>
                <w:szCs w:val="18"/>
                <w:vertAlign w:val="subscript"/>
              </w:rPr>
              <w:t>g</w:t>
            </w:r>
            <w:proofErr w:type="spellEnd"/>
            <w:r w:rsidRPr="00A43416">
              <w:rPr>
                <w:rFonts w:ascii="Times New Roman" w:hAnsi="Times New Roman"/>
                <w:szCs w:val="18"/>
              </w:rPr>
              <w:t>(</w:t>
            </w:r>
            <w:proofErr w:type="gramStart"/>
            <w:r w:rsidRPr="00A43416">
              <w:rPr>
                <w:rFonts w:ascii="Times New Roman" w:hAnsi="Times New Roman"/>
                <w:szCs w:val="18"/>
              </w:rPr>
              <w:t>nm)</w:t>
            </w:r>
            <w:r>
              <w:rPr>
                <w:rFonts w:ascii="Times New Roman" w:hAnsi="Times New Roman"/>
                <w:szCs w:val="18"/>
              </w:rPr>
              <w:t xml:space="preserve">  </w:t>
            </w:r>
            <w:r w:rsidRPr="00A43416">
              <w:rPr>
                <w:rFonts w:ascii="Times New Roman" w:hAnsi="Times New Roman"/>
                <w:szCs w:val="18"/>
              </w:rPr>
              <w:t xml:space="preserve"> </w:t>
            </w:r>
            <w:proofErr w:type="gramEnd"/>
            <w:r w:rsidRPr="00A43416">
              <w:rPr>
                <w:rFonts w:ascii="Times New Roman" w:hAnsi="Times New Roman"/>
                <w:szCs w:val="18"/>
              </w:rPr>
              <w:t xml:space="preserve"> </w:t>
            </w:r>
            <w:r>
              <w:rPr>
                <w:rFonts w:ascii="Times New Roman" w:hAnsi="Times New Roman"/>
                <w:i/>
                <w:szCs w:val="18"/>
              </w:rPr>
              <w:t>P</w:t>
            </w:r>
          </w:p>
        </w:tc>
        <w:tc>
          <w:tcPr>
            <w:tcW w:w="1144" w:type="dxa"/>
            <w:tcBorders>
              <w:top w:val="single" w:sz="4" w:space="0" w:color="000000"/>
              <w:left w:val="single" w:sz="4" w:space="0" w:color="000000"/>
              <w:bottom w:val="single" w:sz="4" w:space="0" w:color="000000"/>
              <w:right w:val="single" w:sz="4" w:space="0" w:color="000000"/>
            </w:tcBorders>
            <w:vAlign w:val="center"/>
          </w:tcPr>
          <w:p w14:paraId="45A7A5BB" w14:textId="45AF3883" w:rsidR="00A43416" w:rsidRPr="00A43416" w:rsidRDefault="00A43416" w:rsidP="00A15742">
            <w:pPr>
              <w:pStyle w:val="Tablecontent"/>
              <w:rPr>
                <w:szCs w:val="18"/>
                <w:lang w:val="en-GB"/>
              </w:rPr>
            </w:pPr>
            <w:proofErr w:type="gramStart"/>
            <w:r>
              <w:rPr>
                <w:rFonts w:ascii="Times New Roman" w:hAnsi="Times New Roman"/>
                <w:i/>
                <w:szCs w:val="18"/>
              </w:rPr>
              <w:t>d</w:t>
            </w:r>
            <w:proofErr w:type="gramEnd"/>
            <w:r w:rsidRPr="00A43416">
              <w:rPr>
                <w:rFonts w:ascii="Times New Roman" w:hAnsi="Times New Roman"/>
                <w:iCs/>
                <w:szCs w:val="18"/>
              </w:rPr>
              <w:t>(</w:t>
            </w:r>
            <w:r>
              <w:rPr>
                <w:rFonts w:ascii="Times New Roman" w:hAnsi="Times New Roman"/>
                <w:i/>
                <w:szCs w:val="18"/>
              </w:rPr>
              <w:t>nm</w:t>
            </w:r>
            <w:r w:rsidRPr="00A43416">
              <w:rPr>
                <w:rFonts w:ascii="Times New Roman" w:hAnsi="Times New Roman"/>
                <w:iCs/>
                <w:szCs w:val="18"/>
              </w:rPr>
              <w:t>)</w:t>
            </w:r>
            <w:r>
              <w:rPr>
                <w:rFonts w:ascii="Times New Roman" w:hAnsi="Times New Roman"/>
                <w:szCs w:val="18"/>
              </w:rPr>
              <w:t xml:space="preserve"> </w:t>
            </w:r>
            <w:r>
              <w:rPr>
                <w:rFonts w:ascii="Times New Roman" w:hAnsi="Times New Roman"/>
                <w:i/>
                <w:szCs w:val="18"/>
              </w:rPr>
              <w:sym w:font="Symbol" w:char="F065"/>
            </w:r>
            <w:r w:rsidRPr="00A43416">
              <w:rPr>
                <w:rFonts w:ascii="Times New Roman" w:hAnsi="Times New Roman"/>
                <w:iCs/>
                <w:szCs w:val="18"/>
              </w:rPr>
              <w:t>(nm)</w:t>
            </w:r>
          </w:p>
        </w:tc>
      </w:tr>
      <w:tr w:rsidR="00A43416" w:rsidRPr="00A43416" w14:paraId="2D15F64E" w14:textId="77777777" w:rsidTr="0077783B">
        <w:trPr>
          <w:trHeight w:val="567"/>
          <w:jc w:val="center"/>
        </w:trPr>
        <w:tc>
          <w:tcPr>
            <w:tcW w:w="1226" w:type="dxa"/>
            <w:tcBorders>
              <w:top w:val="single" w:sz="4" w:space="0" w:color="000000"/>
              <w:left w:val="single" w:sz="4" w:space="0" w:color="000000"/>
              <w:bottom w:val="single" w:sz="4" w:space="0" w:color="000000"/>
            </w:tcBorders>
            <w:vAlign w:val="center"/>
          </w:tcPr>
          <w:p w14:paraId="6CDF9590" w14:textId="407BD35F" w:rsidR="00A43416" w:rsidRPr="00A43416" w:rsidRDefault="00A43416" w:rsidP="00A15742">
            <w:pPr>
              <w:pStyle w:val="Tablecontent"/>
              <w:rPr>
                <w:szCs w:val="18"/>
                <w:lang w:val="en-GB"/>
              </w:rPr>
            </w:pPr>
            <w:r w:rsidRPr="00A43416">
              <w:rPr>
                <w:szCs w:val="18"/>
                <w:lang w:val="en-GB"/>
              </w:rPr>
              <w:t>S</w:t>
            </w:r>
            <w:r>
              <w:rPr>
                <w:szCs w:val="18"/>
                <w:vertAlign w:val="subscript"/>
                <w:lang w:val="en-GB"/>
              </w:rPr>
              <w:t>BP-BP</w:t>
            </w:r>
          </w:p>
        </w:tc>
        <w:tc>
          <w:tcPr>
            <w:tcW w:w="1043" w:type="dxa"/>
            <w:tcBorders>
              <w:top w:val="single" w:sz="4" w:space="0" w:color="000000"/>
              <w:left w:val="single" w:sz="4" w:space="0" w:color="000000"/>
              <w:bottom w:val="single" w:sz="4" w:space="0" w:color="000000"/>
            </w:tcBorders>
            <w:vAlign w:val="center"/>
          </w:tcPr>
          <w:p w14:paraId="5879ABA0" w14:textId="6EB39043" w:rsidR="00A43416" w:rsidRPr="00A43416" w:rsidRDefault="00A43416" w:rsidP="00A15742">
            <w:pPr>
              <w:pStyle w:val="Tablecontent"/>
              <w:rPr>
                <w:szCs w:val="18"/>
                <w:lang w:val="en-GB"/>
              </w:rPr>
            </w:pPr>
            <w:r>
              <w:rPr>
                <w:szCs w:val="18"/>
              </w:rPr>
              <w:t>150    2.</w:t>
            </w:r>
            <w:r w:rsidR="00DB0E05">
              <w:rPr>
                <w:szCs w:val="18"/>
              </w:rPr>
              <w:t>4</w:t>
            </w:r>
          </w:p>
        </w:tc>
        <w:tc>
          <w:tcPr>
            <w:tcW w:w="1203" w:type="dxa"/>
            <w:tcBorders>
              <w:top w:val="single" w:sz="4" w:space="0" w:color="000000"/>
              <w:left w:val="single" w:sz="4" w:space="0" w:color="000000"/>
              <w:bottom w:val="single" w:sz="4" w:space="0" w:color="000000"/>
            </w:tcBorders>
            <w:vAlign w:val="center"/>
          </w:tcPr>
          <w:p w14:paraId="4EB9EBC5" w14:textId="4EEE7EED" w:rsidR="00A43416" w:rsidRPr="00A43416" w:rsidRDefault="00A43416" w:rsidP="00A15742">
            <w:pPr>
              <w:pStyle w:val="Tablecontent"/>
              <w:rPr>
                <w:szCs w:val="18"/>
                <w:lang w:val="en-GB"/>
              </w:rPr>
            </w:pPr>
            <w:r>
              <w:rPr>
                <w:szCs w:val="18"/>
              </w:rPr>
              <w:t>10.0    3.3</w:t>
            </w:r>
          </w:p>
        </w:tc>
        <w:tc>
          <w:tcPr>
            <w:tcW w:w="1144" w:type="dxa"/>
            <w:tcBorders>
              <w:top w:val="single" w:sz="4" w:space="0" w:color="000000"/>
              <w:left w:val="single" w:sz="4" w:space="0" w:color="000000"/>
              <w:bottom w:val="single" w:sz="4" w:space="0" w:color="000000"/>
              <w:right w:val="single" w:sz="4" w:space="0" w:color="000000"/>
            </w:tcBorders>
            <w:vAlign w:val="center"/>
          </w:tcPr>
          <w:p w14:paraId="4D96CBD1" w14:textId="26CA1477" w:rsidR="00A43416" w:rsidRPr="00A43416" w:rsidRDefault="00DB0E05" w:rsidP="00A15742">
            <w:pPr>
              <w:pStyle w:val="Tablecontent"/>
              <w:rPr>
                <w:szCs w:val="18"/>
                <w:lang w:val="en-GB"/>
              </w:rPr>
            </w:pPr>
            <w:r>
              <w:rPr>
                <w:rFonts w:hint="cs"/>
                <w:szCs w:val="18"/>
                <w:lang w:val="en-GB"/>
              </w:rPr>
              <w:t>-</w:t>
            </w:r>
            <w:r>
              <w:rPr>
                <w:szCs w:val="18"/>
                <w:lang w:val="en-GB"/>
              </w:rPr>
              <w:t xml:space="preserve">         -</w:t>
            </w:r>
          </w:p>
        </w:tc>
      </w:tr>
      <w:tr w:rsidR="00A43416" w:rsidRPr="00A43416" w14:paraId="15CA7C0E" w14:textId="77777777" w:rsidTr="0077783B">
        <w:trPr>
          <w:trHeight w:val="567"/>
          <w:jc w:val="center"/>
        </w:trPr>
        <w:tc>
          <w:tcPr>
            <w:tcW w:w="1226" w:type="dxa"/>
            <w:tcBorders>
              <w:top w:val="single" w:sz="4" w:space="0" w:color="000000"/>
              <w:left w:val="single" w:sz="4" w:space="0" w:color="000000"/>
              <w:bottom w:val="single" w:sz="4" w:space="0" w:color="000000"/>
            </w:tcBorders>
            <w:vAlign w:val="center"/>
          </w:tcPr>
          <w:p w14:paraId="3E96DEF6" w14:textId="1F1986D9" w:rsidR="00A43416" w:rsidRPr="00A43416" w:rsidRDefault="00A43416" w:rsidP="00A15742">
            <w:pPr>
              <w:pStyle w:val="Tablecontent"/>
              <w:rPr>
                <w:szCs w:val="18"/>
                <w:lang w:val="en-GB"/>
              </w:rPr>
            </w:pPr>
            <w:r w:rsidRPr="00A43416">
              <w:rPr>
                <w:szCs w:val="18"/>
                <w:lang w:val="en-GB"/>
              </w:rPr>
              <w:t>S</w:t>
            </w:r>
            <w:r>
              <w:rPr>
                <w:szCs w:val="18"/>
                <w:vertAlign w:val="subscript"/>
                <w:lang w:val="en-GB"/>
              </w:rPr>
              <w:t>GP-GP</w:t>
            </w:r>
          </w:p>
        </w:tc>
        <w:tc>
          <w:tcPr>
            <w:tcW w:w="1043" w:type="dxa"/>
            <w:tcBorders>
              <w:top w:val="single" w:sz="4" w:space="0" w:color="000000"/>
              <w:left w:val="single" w:sz="4" w:space="0" w:color="000000"/>
              <w:bottom w:val="single" w:sz="4" w:space="0" w:color="000000"/>
            </w:tcBorders>
            <w:vAlign w:val="center"/>
          </w:tcPr>
          <w:p w14:paraId="3CF447ED" w14:textId="460CA913" w:rsidR="00A43416" w:rsidRPr="00A43416" w:rsidRDefault="00A43416" w:rsidP="00A15742">
            <w:pPr>
              <w:pStyle w:val="Tablecontent"/>
              <w:rPr>
                <w:b/>
                <w:szCs w:val="18"/>
                <w:lang w:val="en-GB"/>
              </w:rPr>
            </w:pPr>
            <w:r>
              <w:rPr>
                <w:szCs w:val="18"/>
              </w:rPr>
              <w:t>150    2.</w:t>
            </w:r>
            <w:r w:rsidR="00DB0E05">
              <w:rPr>
                <w:szCs w:val="18"/>
              </w:rPr>
              <w:t>4</w:t>
            </w:r>
          </w:p>
        </w:tc>
        <w:tc>
          <w:tcPr>
            <w:tcW w:w="1203" w:type="dxa"/>
            <w:tcBorders>
              <w:top w:val="single" w:sz="4" w:space="0" w:color="000000"/>
              <w:left w:val="single" w:sz="4" w:space="0" w:color="000000"/>
              <w:bottom w:val="single" w:sz="4" w:space="0" w:color="000000"/>
            </w:tcBorders>
            <w:vAlign w:val="center"/>
          </w:tcPr>
          <w:p w14:paraId="027830A9" w14:textId="2800DDF0" w:rsidR="00A43416" w:rsidRPr="00A43416" w:rsidRDefault="0077783B" w:rsidP="00A15742">
            <w:pPr>
              <w:pStyle w:val="Tablecontent"/>
              <w:rPr>
                <w:szCs w:val="18"/>
                <w:lang w:val="en-GB"/>
              </w:rPr>
            </w:pPr>
            <w:r>
              <w:rPr>
                <w:szCs w:val="18"/>
              </w:rPr>
              <w:t>10.0    3.1</w:t>
            </w:r>
          </w:p>
        </w:tc>
        <w:tc>
          <w:tcPr>
            <w:tcW w:w="1144" w:type="dxa"/>
            <w:tcBorders>
              <w:top w:val="single" w:sz="4" w:space="0" w:color="000000"/>
              <w:left w:val="single" w:sz="4" w:space="0" w:color="000000"/>
              <w:bottom w:val="single" w:sz="4" w:space="0" w:color="000000"/>
              <w:right w:val="single" w:sz="4" w:space="0" w:color="000000"/>
            </w:tcBorders>
            <w:vAlign w:val="center"/>
          </w:tcPr>
          <w:p w14:paraId="57EF638A" w14:textId="2003846F" w:rsidR="00A43416" w:rsidRPr="00A43416" w:rsidRDefault="0077783B" w:rsidP="00A15742">
            <w:pPr>
              <w:pStyle w:val="Tablecontent"/>
              <w:rPr>
                <w:szCs w:val="18"/>
                <w:lang w:val="en-GB"/>
              </w:rPr>
            </w:pPr>
            <w:r>
              <w:rPr>
                <w:szCs w:val="18"/>
              </w:rPr>
              <w:t>2.2    0.9</w:t>
            </w:r>
          </w:p>
        </w:tc>
      </w:tr>
      <w:tr w:rsidR="00A43416" w:rsidRPr="00A43416" w14:paraId="309E7275" w14:textId="77777777" w:rsidTr="0077783B">
        <w:trPr>
          <w:trHeight w:val="567"/>
          <w:jc w:val="center"/>
        </w:trPr>
        <w:tc>
          <w:tcPr>
            <w:tcW w:w="1226" w:type="dxa"/>
            <w:tcBorders>
              <w:top w:val="single" w:sz="4" w:space="0" w:color="000000"/>
              <w:left w:val="single" w:sz="4" w:space="0" w:color="000000"/>
              <w:bottom w:val="single" w:sz="4" w:space="0" w:color="000000"/>
            </w:tcBorders>
            <w:vAlign w:val="center"/>
          </w:tcPr>
          <w:p w14:paraId="1405E42E" w14:textId="39ED2F59" w:rsidR="00A43416" w:rsidRPr="00A43416" w:rsidRDefault="00A43416" w:rsidP="00A15742">
            <w:pPr>
              <w:pStyle w:val="Tablecontent"/>
              <w:rPr>
                <w:szCs w:val="18"/>
                <w:lang w:val="en-GB"/>
              </w:rPr>
            </w:pPr>
            <w:r w:rsidRPr="00A43416">
              <w:rPr>
                <w:szCs w:val="18"/>
                <w:lang w:val="en-GB"/>
              </w:rPr>
              <w:t>S</w:t>
            </w:r>
            <w:r w:rsidR="004102FB">
              <w:rPr>
                <w:szCs w:val="18"/>
                <w:vertAlign w:val="subscript"/>
                <w:lang w:val="en-GB"/>
              </w:rPr>
              <w:t>W</w:t>
            </w:r>
            <w:r>
              <w:rPr>
                <w:szCs w:val="18"/>
                <w:vertAlign w:val="subscript"/>
                <w:lang w:val="en-GB"/>
              </w:rPr>
              <w:t>-W</w:t>
            </w:r>
          </w:p>
        </w:tc>
        <w:tc>
          <w:tcPr>
            <w:tcW w:w="1043" w:type="dxa"/>
            <w:tcBorders>
              <w:top w:val="single" w:sz="4" w:space="0" w:color="000000"/>
              <w:left w:val="single" w:sz="4" w:space="0" w:color="000000"/>
              <w:bottom w:val="single" w:sz="4" w:space="0" w:color="000000"/>
            </w:tcBorders>
            <w:vAlign w:val="center"/>
          </w:tcPr>
          <w:p w14:paraId="410F69F0" w14:textId="33242F86" w:rsidR="00A43416" w:rsidRPr="00A43416" w:rsidRDefault="00A43416" w:rsidP="00A15742">
            <w:pPr>
              <w:pStyle w:val="Tablecontent"/>
              <w:rPr>
                <w:i/>
                <w:szCs w:val="18"/>
                <w:lang w:val="en-GB"/>
              </w:rPr>
            </w:pPr>
            <w:r>
              <w:rPr>
                <w:szCs w:val="18"/>
              </w:rPr>
              <w:t>150    2.</w:t>
            </w:r>
            <w:r w:rsidR="00DB0E05">
              <w:rPr>
                <w:szCs w:val="18"/>
              </w:rPr>
              <w:t>4</w:t>
            </w:r>
          </w:p>
        </w:tc>
        <w:tc>
          <w:tcPr>
            <w:tcW w:w="1203" w:type="dxa"/>
            <w:tcBorders>
              <w:top w:val="single" w:sz="4" w:space="0" w:color="000000"/>
              <w:left w:val="single" w:sz="4" w:space="0" w:color="000000"/>
              <w:bottom w:val="single" w:sz="4" w:space="0" w:color="000000"/>
            </w:tcBorders>
            <w:vAlign w:val="center"/>
          </w:tcPr>
          <w:p w14:paraId="076002FE" w14:textId="4AAECF94" w:rsidR="00A43416" w:rsidRPr="00A43416" w:rsidRDefault="0077783B" w:rsidP="00A15742">
            <w:pPr>
              <w:pStyle w:val="Tablecontent"/>
              <w:rPr>
                <w:szCs w:val="18"/>
                <w:lang w:val="en-GB"/>
              </w:rPr>
            </w:pPr>
            <w:r>
              <w:rPr>
                <w:szCs w:val="18"/>
              </w:rPr>
              <w:t>10.0    3.1</w:t>
            </w:r>
          </w:p>
        </w:tc>
        <w:tc>
          <w:tcPr>
            <w:tcW w:w="1144" w:type="dxa"/>
            <w:tcBorders>
              <w:top w:val="single" w:sz="4" w:space="0" w:color="000000"/>
              <w:left w:val="single" w:sz="4" w:space="0" w:color="000000"/>
              <w:bottom w:val="single" w:sz="4" w:space="0" w:color="000000"/>
              <w:right w:val="single" w:sz="4" w:space="0" w:color="000000"/>
            </w:tcBorders>
            <w:vAlign w:val="center"/>
          </w:tcPr>
          <w:p w14:paraId="095F85D8" w14:textId="31A9393B" w:rsidR="00A43416" w:rsidRPr="00A43416" w:rsidRDefault="0077783B" w:rsidP="00A15742">
            <w:pPr>
              <w:pStyle w:val="Tablecontent"/>
              <w:rPr>
                <w:szCs w:val="18"/>
                <w:lang w:val="en-GB"/>
              </w:rPr>
            </w:pPr>
            <w:r>
              <w:rPr>
                <w:szCs w:val="18"/>
              </w:rPr>
              <w:t>2.3    1.2</w:t>
            </w:r>
          </w:p>
        </w:tc>
      </w:tr>
    </w:tbl>
    <w:p w14:paraId="49C61A1A" w14:textId="337CFCDD" w:rsidR="0077783B" w:rsidRDefault="0077783B" w:rsidP="0077783B">
      <w:pPr>
        <w:pStyle w:val="Paragraph"/>
      </w:pPr>
      <w:r w:rsidRPr="0077783B">
        <w:rPr>
          <w:rFonts w:ascii="Times New Roman" w:hAnsi="Times New Roman" w:cs="Times New Roman"/>
        </w:rPr>
        <w:t xml:space="preserve">The PSF cross-terms </w:t>
      </w:r>
      <w:proofErr w:type="spellStart"/>
      <w:r w:rsidRPr="0077783B">
        <w:rPr>
          <w:rFonts w:ascii="Times New Roman" w:hAnsi="Times New Roman" w:cs="Times New Roman"/>
          <w:i/>
        </w:rPr>
        <w:t>S</w:t>
      </w:r>
      <w:r w:rsidRPr="0077783B">
        <w:rPr>
          <w:rFonts w:ascii="Times New Roman" w:hAnsi="Times New Roman" w:cs="Times New Roman"/>
          <w:i/>
          <w:vertAlign w:val="subscript"/>
        </w:rPr>
        <w:t>ij</w:t>
      </w:r>
      <w:proofErr w:type="spellEnd"/>
      <w:r w:rsidRPr="0077783B">
        <w:rPr>
          <w:rFonts w:ascii="Times New Roman" w:hAnsi="Times New Roman" w:cs="Times New Roman"/>
        </w:rPr>
        <w:t xml:space="preserve"> (</w:t>
      </w:r>
      <w:proofErr w:type="spellStart"/>
      <w:r w:rsidRPr="0077783B">
        <w:rPr>
          <w:rFonts w:ascii="Times New Roman" w:hAnsi="Times New Roman" w:cs="Times New Roman"/>
          <w:i/>
        </w:rPr>
        <w:t>i</w:t>
      </w:r>
      <w:proofErr w:type="spellEnd"/>
      <w:r w:rsidRPr="0077783B">
        <w:rPr>
          <w:rFonts w:ascii="Times New Roman" w:hAnsi="Times New Roman" w:cs="Times New Roman"/>
        </w:rPr>
        <w:t xml:space="preserve"> </w:t>
      </w:r>
      <w:r w:rsidRPr="0077783B">
        <w:rPr>
          <w:rFonts w:ascii="Times New Roman" w:hAnsi="Times New Roman" w:cs="Times New Roman"/>
        </w:rPr>
        <w:sym w:font="Symbol" w:char="F0B9"/>
      </w:r>
      <w:r w:rsidRPr="0077783B">
        <w:rPr>
          <w:rFonts w:ascii="Times New Roman" w:hAnsi="Times New Roman" w:cs="Times New Roman"/>
        </w:rPr>
        <w:t xml:space="preserve"> </w:t>
      </w:r>
      <w:r w:rsidRPr="0077783B">
        <w:rPr>
          <w:rFonts w:ascii="Times New Roman" w:hAnsi="Times New Roman" w:cs="Times New Roman"/>
          <w:i/>
        </w:rPr>
        <w:t>j</w:t>
      </w:r>
      <w:r w:rsidRPr="0077783B">
        <w:rPr>
          <w:rFonts w:ascii="Times New Roman" w:hAnsi="Times New Roman" w:cs="Times New Roman"/>
        </w:rPr>
        <w:t xml:space="preserve">) through </w:t>
      </w:r>
      <w:proofErr w:type="spellStart"/>
      <w:proofErr w:type="gramStart"/>
      <w:r w:rsidRPr="0077783B">
        <w:rPr>
          <w:rFonts w:ascii="Times New Roman" w:hAnsi="Times New Roman" w:cs="Times New Roman"/>
        </w:rPr>
        <w:t>Eqs</w:t>
      </w:r>
      <w:proofErr w:type="spellEnd"/>
      <w:r w:rsidRPr="0077783B">
        <w:rPr>
          <w:rFonts w:ascii="Times New Roman" w:hAnsi="Times New Roman" w:cs="Times New Roman"/>
        </w:rPr>
        <w:t>.(</w:t>
      </w:r>
      <w:proofErr w:type="gramEnd"/>
      <w:r>
        <w:rPr>
          <w:rFonts w:ascii="Times New Roman" w:hAnsi="Times New Roman" w:cs="Times New Roman"/>
        </w:rPr>
        <w:t>3</w:t>
      </w:r>
      <w:r w:rsidRPr="0077783B">
        <w:rPr>
          <w:rFonts w:ascii="Times New Roman" w:hAnsi="Times New Roman" w:cs="Times New Roman"/>
        </w:rPr>
        <w:t>)</w:t>
      </w:r>
      <w:r w:rsidRPr="0077783B">
        <w:rPr>
          <w:rFonts w:ascii="Times New Roman" w:hAnsi="Times New Roman" w:cs="Times New Roman"/>
        </w:rPr>
        <w:sym w:font="Symbol" w:char="F02D"/>
      </w:r>
      <w:r w:rsidRPr="0077783B">
        <w:rPr>
          <w:rFonts w:ascii="Times New Roman" w:hAnsi="Times New Roman" w:cs="Times New Roman"/>
        </w:rPr>
        <w:t>(</w:t>
      </w:r>
      <w:r>
        <w:rPr>
          <w:rFonts w:ascii="Times New Roman" w:hAnsi="Times New Roman" w:cs="Times New Roman"/>
        </w:rPr>
        <w:t>5</w:t>
      </w:r>
      <w:r w:rsidRPr="0077783B">
        <w:rPr>
          <w:rFonts w:ascii="Times New Roman" w:hAnsi="Times New Roman" w:cs="Times New Roman"/>
        </w:rPr>
        <w:t xml:space="preserve">) reflect cross-correlation between the components </w:t>
      </w:r>
      <w:proofErr w:type="spellStart"/>
      <w:r w:rsidRPr="0077783B">
        <w:rPr>
          <w:rFonts w:ascii="Times New Roman" w:hAnsi="Times New Roman" w:cs="Times New Roman"/>
          <w:i/>
        </w:rPr>
        <w:t>i</w:t>
      </w:r>
      <w:proofErr w:type="spellEnd"/>
      <w:r w:rsidRPr="0077783B">
        <w:rPr>
          <w:rFonts w:ascii="Times New Roman" w:hAnsi="Times New Roman" w:cs="Times New Roman"/>
        </w:rPr>
        <w:t xml:space="preserve"> and </w:t>
      </w:r>
      <w:r w:rsidRPr="0077783B">
        <w:rPr>
          <w:rFonts w:ascii="Times New Roman" w:hAnsi="Times New Roman" w:cs="Times New Roman"/>
          <w:i/>
        </w:rPr>
        <w:t>j</w:t>
      </w:r>
      <w:r w:rsidRPr="0077783B">
        <w:rPr>
          <w:rFonts w:ascii="Times New Roman" w:hAnsi="Times New Roman" w:cs="Times New Roman"/>
        </w:rPr>
        <w:t>. The positive and negative sign of</w:t>
      </w:r>
      <w:r w:rsidRPr="0077783B">
        <w:rPr>
          <w:rFonts w:ascii="Times New Roman" w:hAnsi="Times New Roman" w:cs="Times New Roman"/>
          <w:i/>
        </w:rPr>
        <w:t xml:space="preserve"> </w:t>
      </w:r>
      <w:proofErr w:type="spellStart"/>
      <w:r w:rsidRPr="0077783B">
        <w:rPr>
          <w:rFonts w:ascii="Times New Roman" w:hAnsi="Times New Roman" w:cs="Times New Roman"/>
          <w:i/>
        </w:rPr>
        <w:t>S</w:t>
      </w:r>
      <w:r w:rsidRPr="0077783B">
        <w:rPr>
          <w:rFonts w:ascii="Times New Roman" w:hAnsi="Times New Roman" w:cs="Times New Roman"/>
          <w:i/>
          <w:vertAlign w:val="subscript"/>
        </w:rPr>
        <w:t>i</w:t>
      </w:r>
      <w:r w:rsidR="004F06D2">
        <w:rPr>
          <w:rFonts w:ascii="Times New Roman" w:hAnsi="Times New Roman" w:cs="Times New Roman"/>
          <w:i/>
          <w:vertAlign w:val="subscript"/>
        </w:rPr>
        <w:t>j</w:t>
      </w:r>
      <w:proofErr w:type="spellEnd"/>
      <w:r w:rsidRPr="0077783B">
        <w:rPr>
          <w:rFonts w:ascii="Times New Roman" w:hAnsi="Times New Roman" w:cs="Times New Roman"/>
        </w:rPr>
        <w:t xml:space="preserve"> reveals the interaction force between </w:t>
      </w:r>
      <w:proofErr w:type="spellStart"/>
      <w:r w:rsidRPr="0077783B">
        <w:rPr>
          <w:rFonts w:ascii="Times New Roman" w:hAnsi="Times New Roman" w:cs="Times New Roman"/>
          <w:i/>
        </w:rPr>
        <w:t>i</w:t>
      </w:r>
      <w:proofErr w:type="spellEnd"/>
      <w:r w:rsidRPr="0077783B">
        <w:rPr>
          <w:rFonts w:ascii="Times New Roman" w:hAnsi="Times New Roman" w:cs="Times New Roman"/>
        </w:rPr>
        <w:t xml:space="preserve"> and </w:t>
      </w:r>
      <w:r w:rsidRPr="0077783B">
        <w:rPr>
          <w:rFonts w:ascii="Times New Roman" w:hAnsi="Times New Roman" w:cs="Times New Roman"/>
          <w:i/>
        </w:rPr>
        <w:t>j</w:t>
      </w:r>
      <w:r w:rsidRPr="0077783B">
        <w:rPr>
          <w:rFonts w:ascii="Times New Roman" w:hAnsi="Times New Roman" w:cs="Times New Roman"/>
        </w:rPr>
        <w:t xml:space="preserve">, denoting attractive and repulsive interactions, respectively. The cross-terms of </w:t>
      </w:r>
      <w:r w:rsidRPr="0077783B">
        <w:rPr>
          <w:rFonts w:ascii="Times New Roman" w:hAnsi="Times New Roman" w:cs="Times New Roman"/>
          <w:iCs/>
        </w:rPr>
        <w:t>PSFs</w:t>
      </w:r>
      <w:r w:rsidRPr="0077783B">
        <w:rPr>
          <w:rFonts w:ascii="Times New Roman" w:hAnsi="Times New Roman" w:cs="Times New Roman"/>
        </w:rPr>
        <w:t xml:space="preserve"> as a function of </w:t>
      </w:r>
      <w:r w:rsidRPr="0077783B">
        <w:rPr>
          <w:rFonts w:ascii="Times New Roman" w:hAnsi="Times New Roman" w:cs="Times New Roman"/>
          <w:i/>
        </w:rPr>
        <w:t>q</w:t>
      </w:r>
      <w:r w:rsidRPr="0077783B">
        <w:rPr>
          <w:rFonts w:ascii="Times New Roman" w:hAnsi="Times New Roman" w:cs="Times New Roman"/>
        </w:rPr>
        <w:t xml:space="preserve"> are shown in Figure 3. </w:t>
      </w:r>
      <w:r w:rsidRPr="0077783B">
        <w:rPr>
          <w:rFonts w:ascii="Times New Roman" w:hAnsi="Times New Roman" w:cs="Times New Roman"/>
          <w:i/>
        </w:rPr>
        <w:t>S</w:t>
      </w:r>
      <w:r w:rsidRPr="0077783B">
        <w:rPr>
          <w:rFonts w:ascii="Times New Roman" w:hAnsi="Times New Roman" w:cs="Times New Roman"/>
          <w:i/>
          <w:vertAlign w:val="subscript"/>
        </w:rPr>
        <w:t>BP–GP</w:t>
      </w:r>
      <w:r w:rsidRPr="0077783B">
        <w:rPr>
          <w:rFonts w:ascii="Times New Roman" w:hAnsi="Times New Roman" w:cs="Times New Roman"/>
        </w:rPr>
        <w:t xml:space="preserve"> and </w:t>
      </w:r>
      <w:r w:rsidRPr="0077783B">
        <w:rPr>
          <w:rFonts w:ascii="Times New Roman" w:hAnsi="Times New Roman" w:cs="Times New Roman"/>
          <w:i/>
        </w:rPr>
        <w:t>S</w:t>
      </w:r>
      <w:r w:rsidRPr="0077783B">
        <w:rPr>
          <w:rFonts w:ascii="Times New Roman" w:hAnsi="Times New Roman" w:cs="Times New Roman"/>
          <w:i/>
          <w:vertAlign w:val="subscript"/>
        </w:rPr>
        <w:t>BP–W</w:t>
      </w:r>
      <w:r w:rsidRPr="0077783B">
        <w:rPr>
          <w:rFonts w:ascii="Times New Roman" w:hAnsi="Times New Roman" w:cs="Times New Roman"/>
        </w:rPr>
        <w:t xml:space="preserve"> are always negative, whereas the sign of </w:t>
      </w:r>
      <w:r w:rsidRPr="0077783B">
        <w:rPr>
          <w:rFonts w:ascii="Times New Roman" w:hAnsi="Times New Roman" w:cs="Times New Roman"/>
          <w:i/>
        </w:rPr>
        <w:t>S</w:t>
      </w:r>
      <w:r w:rsidRPr="0077783B">
        <w:rPr>
          <w:rFonts w:ascii="Times New Roman" w:hAnsi="Times New Roman" w:cs="Times New Roman"/>
          <w:i/>
          <w:vertAlign w:val="subscript"/>
        </w:rPr>
        <w:t>GP–W</w:t>
      </w:r>
      <w:r w:rsidRPr="0077783B">
        <w:rPr>
          <w:rFonts w:ascii="Times New Roman" w:hAnsi="Times New Roman" w:cs="Times New Roman"/>
        </w:rPr>
        <w:t xml:space="preserve"> is opposite at </w:t>
      </w:r>
      <w:r w:rsidRPr="0077783B">
        <w:rPr>
          <w:rFonts w:ascii="Times New Roman" w:hAnsi="Times New Roman" w:cs="Times New Roman"/>
          <w:i/>
        </w:rPr>
        <w:t>q</w:t>
      </w:r>
      <w:r w:rsidRPr="0077783B">
        <w:rPr>
          <w:rFonts w:ascii="Times New Roman" w:hAnsi="Times New Roman" w:cs="Times New Roman"/>
        </w:rPr>
        <w:t xml:space="preserve"> lower and higher than 1.5 nm</w:t>
      </w:r>
      <w:r w:rsidRPr="0077783B">
        <w:rPr>
          <w:rFonts w:ascii="Times New Roman" w:hAnsi="Times New Roman" w:cs="Times New Roman"/>
          <w:vertAlign w:val="superscript"/>
        </w:rPr>
        <w:t>−1</w:t>
      </w:r>
      <w:r w:rsidRPr="0077783B">
        <w:rPr>
          <w:rFonts w:ascii="Times New Roman" w:hAnsi="Times New Roman" w:cs="Times New Roman"/>
        </w:rPr>
        <w:t xml:space="preserve"> as shown in the inset, respectively</w:t>
      </w:r>
      <w:r w:rsidR="00DB3B4E" w:rsidRPr="00C35609">
        <w:t>.</w:t>
      </w:r>
    </w:p>
    <w:p w14:paraId="76193B45" w14:textId="3ABDB996" w:rsidR="009E3399" w:rsidRDefault="002F793F" w:rsidP="009E3399">
      <w:pPr>
        <w:pStyle w:val="Paragraph"/>
        <w:ind w:firstLine="0"/>
      </w:pPr>
      <w:r w:rsidRPr="002F793F">
        <w:rPr>
          <w:noProof/>
        </w:rPr>
        <w:drawing>
          <wp:inline distT="0" distB="0" distL="0" distR="0" wp14:anchorId="34BA087E" wp14:editId="2B8823F5">
            <wp:extent cx="2831465" cy="226631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31465" cy="2266315"/>
                    </a:xfrm>
                    <a:prstGeom prst="rect">
                      <a:avLst/>
                    </a:prstGeom>
                    <a:noFill/>
                    <a:ln>
                      <a:noFill/>
                    </a:ln>
                  </pic:spPr>
                </pic:pic>
              </a:graphicData>
            </a:graphic>
          </wp:inline>
        </w:drawing>
      </w:r>
    </w:p>
    <w:p w14:paraId="578C567C" w14:textId="1EB22037" w:rsidR="009E3399" w:rsidRPr="009E3399" w:rsidRDefault="009E3399" w:rsidP="009E3399">
      <w:pPr>
        <w:pStyle w:val="Paragraph"/>
        <w:ind w:firstLine="0"/>
        <w:rPr>
          <w:rFonts w:ascii="Times New Roman" w:hAnsi="Times New Roman" w:cs="Times New Roman"/>
          <w:sz w:val="18"/>
          <w:szCs w:val="18"/>
        </w:rPr>
      </w:pPr>
      <w:r w:rsidRPr="009E3399">
        <w:rPr>
          <w:rFonts w:ascii="Times New Roman" w:hAnsi="Times New Roman" w:cs="Times New Roman"/>
          <w:b/>
          <w:bCs/>
          <w:sz w:val="18"/>
          <w:szCs w:val="18"/>
        </w:rPr>
        <w:t>Fig. 3</w:t>
      </w:r>
      <w:r w:rsidRPr="009E3399">
        <w:rPr>
          <w:rFonts w:ascii="Times New Roman" w:hAnsi="Times New Roman" w:cs="Times New Roman"/>
          <w:sz w:val="18"/>
          <w:szCs w:val="18"/>
        </w:rPr>
        <w:tab/>
      </w:r>
      <w:r w:rsidR="009E6ECB">
        <w:rPr>
          <w:rFonts w:ascii="Times New Roman" w:hAnsi="Times New Roman" w:cs="Times New Roman"/>
          <w:sz w:val="18"/>
          <w:szCs w:val="18"/>
        </w:rPr>
        <w:t xml:space="preserve"> </w:t>
      </w:r>
      <w:r w:rsidRPr="009E3399">
        <w:rPr>
          <w:rFonts w:ascii="Times New Roman" w:hAnsi="Times New Roman" w:cs="Times New Roman"/>
          <w:bCs/>
          <w:color w:val="000000" w:themeColor="text1"/>
          <w:sz w:val="18"/>
          <w:szCs w:val="18"/>
        </w:rPr>
        <w:t>PSF</w:t>
      </w:r>
      <w:r w:rsidRPr="009E3399">
        <w:rPr>
          <w:rFonts w:ascii="Times New Roman" w:hAnsi="Times New Roman" w:cs="Times New Roman"/>
          <w:sz w:val="18"/>
          <w:szCs w:val="18"/>
        </w:rPr>
        <w:t xml:space="preserve"> cross-terms of the fully hydrated ETFE-g-PSSA_2.5 PEMs. Enlarged plots at </w:t>
      </w:r>
      <w:r w:rsidRPr="009E3399">
        <w:rPr>
          <w:rFonts w:ascii="Times New Roman" w:hAnsi="Times New Roman" w:cs="Times New Roman"/>
          <w:i/>
          <w:sz w:val="18"/>
          <w:szCs w:val="18"/>
        </w:rPr>
        <w:t>q</w:t>
      </w:r>
      <w:r w:rsidRPr="009E3399">
        <w:rPr>
          <w:rFonts w:ascii="Times New Roman" w:hAnsi="Times New Roman" w:cs="Times New Roman"/>
          <w:sz w:val="18"/>
          <w:szCs w:val="18"/>
        </w:rPr>
        <w:t xml:space="preserve"> &gt; 1 nm</w:t>
      </w:r>
      <w:r w:rsidRPr="009E3399">
        <w:rPr>
          <w:rFonts w:ascii="Times New Roman" w:hAnsi="Times New Roman" w:cs="Times New Roman"/>
          <w:bCs/>
          <w:sz w:val="18"/>
          <w:szCs w:val="18"/>
          <w:vertAlign w:val="superscript"/>
        </w:rPr>
        <w:sym w:font="Symbol" w:char="F02D"/>
      </w:r>
      <w:r w:rsidRPr="009E3399">
        <w:rPr>
          <w:rFonts w:ascii="Times New Roman" w:hAnsi="Times New Roman" w:cs="Times New Roman"/>
          <w:sz w:val="18"/>
          <w:szCs w:val="18"/>
          <w:vertAlign w:val="superscript"/>
        </w:rPr>
        <w:t>1</w:t>
      </w:r>
      <w:r w:rsidRPr="009E3399">
        <w:rPr>
          <w:rFonts w:ascii="Times New Roman" w:hAnsi="Times New Roman" w:cs="Times New Roman"/>
          <w:sz w:val="18"/>
          <w:szCs w:val="18"/>
        </w:rPr>
        <w:t xml:space="preserve"> in the inset.</w:t>
      </w:r>
    </w:p>
    <w:p w14:paraId="4FE43195" w14:textId="24C514F1" w:rsidR="0077783B" w:rsidRPr="00A473A5" w:rsidRDefault="0077783B" w:rsidP="00AC71F5">
      <w:pPr>
        <w:pStyle w:val="Subsection"/>
      </w:pPr>
      <w:r>
        <w:t>Visualization of three-component domains in the hydrated ETFE-g-PSSA_2.5 PEM</w:t>
      </w:r>
    </w:p>
    <w:p w14:paraId="004F0EAE" w14:textId="1C3ABF00" w:rsidR="0077783B" w:rsidRPr="00A473A5" w:rsidRDefault="0077783B" w:rsidP="0077783B">
      <w:pPr>
        <w:pStyle w:val="Subsubsection"/>
        <w:rPr>
          <w:lang w:val="en-GB"/>
        </w:rPr>
      </w:pPr>
      <w:r>
        <w:rPr>
          <w:lang w:val="en-GB"/>
        </w:rPr>
        <w:t>Large scale structure</w:t>
      </w:r>
    </w:p>
    <w:p w14:paraId="73F2CBC0" w14:textId="4DD72E1D" w:rsidR="0077783B" w:rsidRDefault="0077783B" w:rsidP="0077783B">
      <w:pPr>
        <w:pStyle w:val="Paragraphfirst"/>
      </w:pPr>
      <w:r w:rsidRPr="00A473A5">
        <w:t xml:space="preserve">The </w:t>
      </w:r>
      <w:r w:rsidRPr="0077783B">
        <w:rPr>
          <w:rFonts w:ascii="Times New Roman" w:hAnsi="Times New Roman" w:cs="Times New Roman"/>
        </w:rPr>
        <w:t xml:space="preserve">MF model describes a structure consists of self-similar polymer particles within a spatial range. Based on the analysis of </w:t>
      </w:r>
      <w:proofErr w:type="spellStart"/>
      <w:r w:rsidRPr="0077783B">
        <w:rPr>
          <w:rFonts w:ascii="Times New Roman" w:hAnsi="Times New Roman" w:cs="Times New Roman"/>
          <w:i/>
        </w:rPr>
        <w:t>S</w:t>
      </w:r>
      <w:r w:rsidRPr="0077783B">
        <w:rPr>
          <w:rFonts w:ascii="Times New Roman" w:hAnsi="Times New Roman" w:cs="Times New Roman"/>
          <w:i/>
          <w:vertAlign w:val="subscript"/>
        </w:rPr>
        <w:t>ii</w:t>
      </w:r>
      <w:proofErr w:type="spellEnd"/>
      <w:r w:rsidRPr="0077783B">
        <w:rPr>
          <w:rFonts w:ascii="Times New Roman" w:hAnsi="Times New Roman" w:cs="Times New Roman"/>
        </w:rPr>
        <w:t xml:space="preserve"> in Region I, the schematic picture of the large-scale structure is shown in Figure 4 (a). Note that BP </w:t>
      </w:r>
      <w:r w:rsidR="004F06D2">
        <w:rPr>
          <w:rFonts w:ascii="Times New Roman" w:hAnsi="Times New Roman" w:cs="Times New Roman"/>
        </w:rPr>
        <w:t xml:space="preserve">hydrophobic </w:t>
      </w:r>
      <w:r w:rsidRPr="0077783B">
        <w:rPr>
          <w:rFonts w:ascii="Times New Roman" w:hAnsi="Times New Roman" w:cs="Times New Roman"/>
        </w:rPr>
        <w:t xml:space="preserve">domains are clearly phase-separated from hydrophilic domains made of GP and water, as evidenced by the repulsive interactions suggested by the negative sign of </w:t>
      </w:r>
      <w:r w:rsidRPr="0077783B">
        <w:rPr>
          <w:rFonts w:ascii="Times New Roman" w:hAnsi="Times New Roman" w:cs="Times New Roman"/>
          <w:i/>
        </w:rPr>
        <w:t>S</w:t>
      </w:r>
      <w:r w:rsidRPr="0077783B">
        <w:rPr>
          <w:rFonts w:ascii="Times New Roman" w:hAnsi="Times New Roman" w:cs="Times New Roman"/>
          <w:i/>
          <w:vertAlign w:val="subscript"/>
        </w:rPr>
        <w:t>BP–GP</w:t>
      </w:r>
      <w:r w:rsidRPr="0077783B">
        <w:rPr>
          <w:rFonts w:ascii="Times New Roman" w:hAnsi="Times New Roman" w:cs="Times New Roman"/>
          <w:i/>
        </w:rPr>
        <w:t xml:space="preserve"> </w:t>
      </w:r>
      <w:r w:rsidRPr="0077783B">
        <w:rPr>
          <w:rFonts w:ascii="Times New Roman" w:hAnsi="Times New Roman" w:cs="Times New Roman"/>
          <w:iCs/>
        </w:rPr>
        <w:t>and</w:t>
      </w:r>
      <w:r w:rsidRPr="0077783B">
        <w:rPr>
          <w:rFonts w:ascii="Times New Roman" w:hAnsi="Times New Roman" w:cs="Times New Roman"/>
          <w:i/>
        </w:rPr>
        <w:t xml:space="preserve"> S</w:t>
      </w:r>
      <w:r w:rsidRPr="0077783B">
        <w:rPr>
          <w:rFonts w:ascii="Times New Roman" w:hAnsi="Times New Roman" w:cs="Times New Roman"/>
          <w:i/>
          <w:vertAlign w:val="subscript"/>
        </w:rPr>
        <w:t>BP–W</w:t>
      </w:r>
      <w:r w:rsidRPr="0077783B">
        <w:rPr>
          <w:rFonts w:ascii="Times New Roman" w:hAnsi="Times New Roman" w:cs="Times New Roman"/>
        </w:rPr>
        <w:t xml:space="preserve">. All </w:t>
      </w:r>
      <w:r w:rsidRPr="0077783B">
        <w:rPr>
          <w:rFonts w:ascii="Times New Roman" w:hAnsi="Times New Roman" w:cs="Times New Roman"/>
        </w:rPr>
        <w:lastRenderedPageBreak/>
        <w:t xml:space="preserve">components show a similar mass fractal structure with a dimension of </w:t>
      </w:r>
      <w:proofErr w:type="spellStart"/>
      <w:r w:rsidRPr="0077783B">
        <w:rPr>
          <w:rFonts w:ascii="Times New Roman" w:hAnsi="Times New Roman" w:cs="Times New Roman"/>
          <w:i/>
        </w:rPr>
        <w:t>D</w:t>
      </w:r>
      <w:r w:rsidRPr="0077783B">
        <w:rPr>
          <w:rFonts w:ascii="Times New Roman" w:hAnsi="Times New Roman" w:cs="Times New Roman"/>
          <w:i/>
          <w:vertAlign w:val="subscript"/>
        </w:rPr>
        <w:t>f</w:t>
      </w:r>
      <w:proofErr w:type="spellEnd"/>
      <w:r w:rsidRPr="0077783B">
        <w:rPr>
          <w:rFonts w:ascii="Times New Roman" w:hAnsi="Times New Roman" w:cs="Times New Roman"/>
          <w:i/>
        </w:rPr>
        <w:t xml:space="preserve"> </w:t>
      </w:r>
      <w:r w:rsidRPr="0077783B">
        <w:rPr>
          <w:rFonts w:ascii="Times New Roman" w:hAnsi="Times New Roman" w:cs="Times New Roman"/>
        </w:rPr>
        <w:t>= 2.</w:t>
      </w:r>
      <w:r w:rsidR="00DB0E05">
        <w:rPr>
          <w:rFonts w:ascii="Times New Roman" w:hAnsi="Times New Roman" w:cs="Times New Roman"/>
        </w:rPr>
        <w:t>4</w:t>
      </w:r>
      <w:r w:rsidRPr="0077783B">
        <w:rPr>
          <w:rFonts w:ascii="Times New Roman" w:hAnsi="Times New Roman" w:cs="Times New Roman"/>
        </w:rPr>
        <w:t xml:space="preserve">, indicating a dense packing of BP </w:t>
      </w:r>
      <w:r w:rsidR="004F06D2">
        <w:rPr>
          <w:rFonts w:ascii="Times New Roman" w:hAnsi="Times New Roman" w:cs="Times New Roman"/>
        </w:rPr>
        <w:t>nano-</w:t>
      </w:r>
      <w:r w:rsidRPr="0077783B">
        <w:rPr>
          <w:rFonts w:ascii="Times New Roman" w:hAnsi="Times New Roman" w:cs="Times New Roman"/>
        </w:rPr>
        <w:t xml:space="preserve">domains in space, close to percolating networks. Instead, GP and water domains form the compensative matrix according to </w:t>
      </w:r>
      <w:proofErr w:type="spellStart"/>
      <w:r w:rsidRPr="0077783B">
        <w:rPr>
          <w:rFonts w:ascii="Times New Roman" w:hAnsi="Times New Roman" w:cs="Times New Roman"/>
        </w:rPr>
        <w:t>Babinet’s</w:t>
      </w:r>
      <w:proofErr w:type="spellEnd"/>
      <w:r w:rsidRPr="0077783B">
        <w:rPr>
          <w:rFonts w:ascii="Times New Roman" w:hAnsi="Times New Roman" w:cs="Times New Roman"/>
        </w:rPr>
        <w:t xml:space="preserve"> principl</w:t>
      </w:r>
      <w:r w:rsidR="0038783A">
        <w:rPr>
          <w:rFonts w:ascii="Times New Roman" w:hAnsi="Times New Roman" w:cs="Times New Roman"/>
        </w:rPr>
        <w:t>e</w:t>
      </w:r>
      <w:r w:rsidRPr="0077783B">
        <w:rPr>
          <w:rFonts w:ascii="Times New Roman" w:hAnsi="Times New Roman" w:cs="Times New Roman"/>
        </w:rPr>
        <w:t xml:space="preserve">, therefore, </w:t>
      </w:r>
      <w:r w:rsidRPr="0077783B">
        <w:rPr>
          <w:rFonts w:ascii="Times New Roman" w:hAnsi="Times New Roman" w:cs="Times New Roman"/>
          <w:i/>
        </w:rPr>
        <w:t>S</w:t>
      </w:r>
      <w:r w:rsidRPr="0077783B">
        <w:rPr>
          <w:rFonts w:ascii="Times New Roman" w:hAnsi="Times New Roman" w:cs="Times New Roman"/>
          <w:i/>
          <w:vertAlign w:val="subscript"/>
        </w:rPr>
        <w:t>GP–GP</w:t>
      </w:r>
      <w:r w:rsidRPr="0077783B">
        <w:rPr>
          <w:rFonts w:ascii="Times New Roman" w:hAnsi="Times New Roman" w:cs="Times New Roman"/>
          <w:iCs/>
        </w:rPr>
        <w:t xml:space="preserve"> and</w:t>
      </w:r>
      <w:r w:rsidRPr="0077783B">
        <w:rPr>
          <w:rFonts w:ascii="Times New Roman" w:hAnsi="Times New Roman" w:cs="Times New Roman"/>
          <w:i/>
        </w:rPr>
        <w:t xml:space="preserve"> S</w:t>
      </w:r>
      <w:r w:rsidRPr="0077783B">
        <w:rPr>
          <w:rFonts w:ascii="Times New Roman" w:hAnsi="Times New Roman" w:cs="Times New Roman"/>
          <w:i/>
          <w:vertAlign w:val="subscript"/>
        </w:rPr>
        <w:t>W–W</w:t>
      </w:r>
      <w:r w:rsidRPr="0077783B">
        <w:rPr>
          <w:rFonts w:ascii="Times New Roman" w:hAnsi="Times New Roman" w:cs="Times New Roman"/>
        </w:rPr>
        <w:t xml:space="preserve"> shows the same MF structure feature as </w:t>
      </w:r>
      <w:r w:rsidRPr="0077783B">
        <w:rPr>
          <w:rFonts w:ascii="Times New Roman" w:hAnsi="Times New Roman" w:cs="Times New Roman"/>
          <w:i/>
        </w:rPr>
        <w:t>S</w:t>
      </w:r>
      <w:r w:rsidRPr="0077783B">
        <w:rPr>
          <w:rFonts w:ascii="Times New Roman" w:hAnsi="Times New Roman" w:cs="Times New Roman"/>
          <w:i/>
          <w:vertAlign w:val="subscript"/>
        </w:rPr>
        <w:t>BP–BP</w:t>
      </w:r>
      <w:r w:rsidR="004F06D2" w:rsidRPr="004F06D2">
        <w:rPr>
          <w:rFonts w:ascii="Times New Roman" w:hAnsi="Times New Roman" w:cs="Times New Roman"/>
          <w:iCs/>
        </w:rPr>
        <w:t xml:space="preserve"> does</w:t>
      </w:r>
      <w:r w:rsidRPr="0077783B">
        <w:rPr>
          <w:rFonts w:ascii="Times New Roman" w:hAnsi="Times New Roman" w:cs="Times New Roman"/>
        </w:rPr>
        <w:t xml:space="preserve">. In addition, </w:t>
      </w:r>
      <w:bookmarkStart w:id="3" w:name="_Hlk137646122"/>
      <w:r w:rsidRPr="0077783B">
        <w:rPr>
          <w:rFonts w:ascii="Times New Roman" w:hAnsi="Times New Roman" w:cs="Times New Roman"/>
        </w:rPr>
        <w:t xml:space="preserve">the positive </w:t>
      </w:r>
      <w:r w:rsidRPr="0077783B">
        <w:rPr>
          <w:rFonts w:ascii="Times New Roman" w:hAnsi="Times New Roman" w:cs="Times New Roman"/>
          <w:i/>
        </w:rPr>
        <w:t>S</w:t>
      </w:r>
      <w:r w:rsidRPr="0077783B">
        <w:rPr>
          <w:rFonts w:ascii="Times New Roman" w:hAnsi="Times New Roman" w:cs="Times New Roman"/>
          <w:i/>
          <w:vertAlign w:val="subscript"/>
        </w:rPr>
        <w:t>GP–W</w:t>
      </w:r>
      <w:r w:rsidRPr="0077783B">
        <w:rPr>
          <w:rFonts w:ascii="Times New Roman" w:hAnsi="Times New Roman" w:cs="Times New Roman"/>
        </w:rPr>
        <w:t xml:space="preserve"> indicates that water is closely attached to </w:t>
      </w:r>
      <w:r w:rsidR="00B717EC">
        <w:rPr>
          <w:rFonts w:ascii="Times New Roman" w:hAnsi="Times New Roman" w:cs="Times New Roman"/>
        </w:rPr>
        <w:t>GP</w:t>
      </w:r>
      <w:r w:rsidRPr="0077783B">
        <w:rPr>
          <w:rFonts w:ascii="Times New Roman" w:hAnsi="Times New Roman" w:cs="Times New Roman"/>
        </w:rPr>
        <w:t xml:space="preserve"> due to the </w:t>
      </w:r>
      <w:r w:rsidR="00AC71F5">
        <w:rPr>
          <w:rFonts w:ascii="Times New Roman" w:hAnsi="Times New Roman" w:cs="Times New Roman"/>
        </w:rPr>
        <w:t>hydrophilic nature of</w:t>
      </w:r>
      <w:r w:rsidRPr="0077783B">
        <w:rPr>
          <w:rFonts w:ascii="Times New Roman" w:hAnsi="Times New Roman" w:cs="Times New Roman"/>
        </w:rPr>
        <w:t xml:space="preserve"> SA groups.</w:t>
      </w:r>
      <w:bookmarkEnd w:id="3"/>
      <w:r w:rsidRPr="0077783B">
        <w:rPr>
          <w:rFonts w:ascii="Times New Roman" w:hAnsi="Times New Roman" w:cs="Times New Roman"/>
        </w:rPr>
        <w:t xml:space="preserve"> Therefore, water domains </w:t>
      </w:r>
      <w:r w:rsidR="00B717EC">
        <w:rPr>
          <w:noProof/>
        </w:rPr>
        <w:drawing>
          <wp:anchor distT="0" distB="0" distL="114300" distR="114300" simplePos="0" relativeHeight="251658240" behindDoc="0" locked="0" layoutInCell="1" allowOverlap="1" wp14:anchorId="2C9E4DBB" wp14:editId="09AED0A4">
            <wp:simplePos x="0" y="0"/>
            <wp:positionH relativeFrom="column">
              <wp:posOffset>3175</wp:posOffset>
            </wp:positionH>
            <wp:positionV relativeFrom="paragraph">
              <wp:posOffset>1480489</wp:posOffset>
            </wp:positionV>
            <wp:extent cx="2766695" cy="109982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6695" cy="1099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783B">
        <w:rPr>
          <w:rFonts w:ascii="Times New Roman" w:hAnsi="Times New Roman" w:cs="Times New Roman"/>
        </w:rPr>
        <w:t>coordinatively move with GP domains</w:t>
      </w:r>
      <w:r w:rsidRPr="00A473A5">
        <w:t>.</w:t>
      </w:r>
    </w:p>
    <w:p w14:paraId="63EAA660" w14:textId="399EA9F3" w:rsidR="000270F8" w:rsidRPr="002325A7" w:rsidRDefault="000270F8" w:rsidP="000270F8">
      <w:pPr>
        <w:pStyle w:val="Paragraph"/>
        <w:ind w:firstLine="0"/>
        <w:rPr>
          <w:rFonts w:ascii="Times New Roman" w:hAnsi="Times New Roman" w:cs="Times New Roman"/>
          <w:bCs/>
          <w:sz w:val="18"/>
          <w:szCs w:val="18"/>
        </w:rPr>
      </w:pPr>
      <w:r w:rsidRPr="000270F8">
        <w:rPr>
          <w:rFonts w:ascii="Times New Roman" w:hAnsi="Times New Roman" w:cs="Times New Roman"/>
          <w:bCs/>
          <w:sz w:val="18"/>
          <w:szCs w:val="18"/>
        </w:rPr>
        <w:t>Fig</w:t>
      </w:r>
      <w:r>
        <w:rPr>
          <w:rFonts w:ascii="Times New Roman" w:hAnsi="Times New Roman" w:cs="Times New Roman"/>
          <w:bCs/>
          <w:sz w:val="18"/>
          <w:szCs w:val="18"/>
        </w:rPr>
        <w:t>.</w:t>
      </w:r>
      <w:r w:rsidRPr="000270F8">
        <w:rPr>
          <w:rFonts w:ascii="Times New Roman" w:hAnsi="Times New Roman" w:cs="Times New Roman"/>
          <w:bCs/>
          <w:sz w:val="18"/>
          <w:szCs w:val="18"/>
        </w:rPr>
        <w:t xml:space="preserve"> 4 </w:t>
      </w:r>
      <w:r w:rsidRPr="000270F8">
        <w:rPr>
          <w:rFonts w:ascii="Times New Roman" w:hAnsi="Times New Roman" w:cs="Times New Roman"/>
          <w:bCs/>
          <w:sz w:val="18"/>
          <w:szCs w:val="18"/>
        </w:rPr>
        <w:tab/>
        <w:t xml:space="preserve">Schematic of the hierarchical structure </w:t>
      </w:r>
      <w:r w:rsidRPr="000270F8">
        <w:rPr>
          <w:rFonts w:ascii="Times New Roman" w:hAnsi="Times New Roman" w:cs="Times New Roman"/>
          <w:sz w:val="18"/>
          <w:szCs w:val="18"/>
        </w:rPr>
        <w:t>of</w:t>
      </w:r>
      <w:r w:rsidRPr="000270F8">
        <w:rPr>
          <w:rFonts w:ascii="Times New Roman" w:hAnsi="Times New Roman" w:cs="Times New Roman"/>
          <w:bCs/>
          <w:sz w:val="18"/>
          <w:szCs w:val="18"/>
        </w:rPr>
        <w:t xml:space="preserve"> the individual components in the fully hydrated </w:t>
      </w:r>
      <w:r w:rsidRPr="000270F8">
        <w:rPr>
          <w:rFonts w:ascii="Times New Roman" w:hAnsi="Times New Roman" w:cs="Times New Roman"/>
          <w:sz w:val="18"/>
          <w:szCs w:val="18"/>
        </w:rPr>
        <w:t>ETFE-g-PSSA_2.5 PEMs</w:t>
      </w:r>
      <w:r w:rsidRPr="000270F8">
        <w:rPr>
          <w:rFonts w:ascii="Times New Roman" w:hAnsi="Times New Roman" w:cs="Times New Roman"/>
          <w:bCs/>
          <w:sz w:val="18"/>
          <w:szCs w:val="18"/>
        </w:rPr>
        <w:t xml:space="preserve"> at (a) large-scale; (b) middle-scale; and (c) small-scale.</w:t>
      </w:r>
    </w:p>
    <w:p w14:paraId="7AD647FF" w14:textId="54B7DD32" w:rsidR="0077783B" w:rsidRPr="00A473A5" w:rsidRDefault="0077783B" w:rsidP="0077783B">
      <w:pPr>
        <w:pStyle w:val="Subsubsection"/>
        <w:rPr>
          <w:lang w:val="en-GB"/>
        </w:rPr>
      </w:pPr>
      <w:r>
        <w:rPr>
          <w:lang w:val="en-GB"/>
        </w:rPr>
        <w:t>Middle scale structure</w:t>
      </w:r>
    </w:p>
    <w:p w14:paraId="61A682AD" w14:textId="5FDDF7A4" w:rsidR="0077783B" w:rsidRPr="005B3EBD" w:rsidRDefault="0077783B" w:rsidP="0077783B">
      <w:pPr>
        <w:pStyle w:val="Paragraphfirst"/>
        <w:rPr>
          <w:rStyle w:val="AbstractAbstractword"/>
        </w:rPr>
      </w:pPr>
      <w:r w:rsidRPr="0077783B">
        <w:rPr>
          <w:rFonts w:ascii="Times New Roman" w:hAnsi="Times New Roman" w:cs="Times New Roman"/>
        </w:rPr>
        <w:t xml:space="preserve">The GE model analysis in Region II shows all domains have a characteristic </w:t>
      </w:r>
      <w:proofErr w:type="spellStart"/>
      <w:r w:rsidRPr="0077783B">
        <w:rPr>
          <w:rFonts w:ascii="Times New Roman" w:hAnsi="Times New Roman" w:cs="Times New Roman"/>
          <w:i/>
        </w:rPr>
        <w:t>R</w:t>
      </w:r>
      <w:r w:rsidRPr="0077783B">
        <w:rPr>
          <w:rFonts w:ascii="Times New Roman" w:hAnsi="Times New Roman" w:cs="Times New Roman"/>
          <w:i/>
          <w:vertAlign w:val="subscript"/>
        </w:rPr>
        <w:t>g</w:t>
      </w:r>
      <w:proofErr w:type="spellEnd"/>
      <w:r w:rsidRPr="0077783B">
        <w:rPr>
          <w:rFonts w:ascii="Times New Roman" w:hAnsi="Times New Roman" w:cs="Times New Roman"/>
        </w:rPr>
        <w:t xml:space="preserve"> of </w:t>
      </w:r>
      <w:r w:rsidR="009C1752">
        <w:rPr>
          <w:rFonts w:ascii="Times New Roman" w:hAnsi="Times New Roman" w:cs="Times New Roman"/>
        </w:rPr>
        <w:t>~</w:t>
      </w:r>
      <w:r w:rsidRPr="0077783B">
        <w:rPr>
          <w:rFonts w:ascii="Times New Roman" w:hAnsi="Times New Roman" w:cs="Times New Roman"/>
        </w:rPr>
        <w:t xml:space="preserve">10.0 nm, which is the average size of the individual building blocks for each component to form the MF structure in Region I. Since GP and water domains coordinatively move, we reasonably conclude that BP nano-domains with a size of </w:t>
      </w:r>
      <w:proofErr w:type="spellStart"/>
      <w:r w:rsidRPr="0077783B">
        <w:rPr>
          <w:rFonts w:ascii="Times New Roman" w:hAnsi="Times New Roman" w:cs="Times New Roman"/>
          <w:i/>
        </w:rPr>
        <w:t>R</w:t>
      </w:r>
      <w:r w:rsidRPr="0077783B">
        <w:rPr>
          <w:rFonts w:ascii="Times New Roman" w:hAnsi="Times New Roman" w:cs="Times New Roman"/>
          <w:i/>
          <w:vertAlign w:val="subscript"/>
        </w:rPr>
        <w:t>g</w:t>
      </w:r>
      <w:proofErr w:type="spellEnd"/>
      <w:r w:rsidRPr="0077783B">
        <w:rPr>
          <w:rFonts w:ascii="Times New Roman" w:hAnsi="Times New Roman" w:cs="Times New Roman"/>
        </w:rPr>
        <w:t xml:space="preserve"> = 10 nm are distributed in the homogeneous matrix of GP and water. The power-law relationship in the high-</w:t>
      </w:r>
      <w:r w:rsidRPr="0077783B">
        <w:rPr>
          <w:rFonts w:ascii="Times New Roman" w:hAnsi="Times New Roman" w:cs="Times New Roman"/>
          <w:i/>
        </w:rPr>
        <w:t>q</w:t>
      </w:r>
      <w:r w:rsidRPr="0077783B">
        <w:rPr>
          <w:rFonts w:ascii="Times New Roman" w:hAnsi="Times New Roman" w:cs="Times New Roman"/>
        </w:rPr>
        <w:t xml:space="preserve">-regime in Region II allows for the estimation of </w:t>
      </w:r>
      <w:r w:rsidRPr="0077783B">
        <w:rPr>
          <w:rFonts w:ascii="Times New Roman" w:hAnsi="Times New Roman" w:cs="Times New Roman"/>
          <w:i/>
        </w:rPr>
        <w:t>P</w:t>
      </w:r>
      <w:r w:rsidRPr="0077783B">
        <w:rPr>
          <w:rFonts w:ascii="Times New Roman" w:hAnsi="Times New Roman" w:cs="Times New Roman"/>
        </w:rPr>
        <w:t xml:space="preserve">, which is an indicative of the surface roughness of the domain. </w:t>
      </w:r>
      <w:r w:rsidRPr="0077783B">
        <w:rPr>
          <w:rFonts w:ascii="Times New Roman" w:hAnsi="Times New Roman" w:cs="Times New Roman"/>
          <w:i/>
          <w:iCs/>
        </w:rPr>
        <w:t>P</w:t>
      </w:r>
      <w:r w:rsidRPr="0077783B">
        <w:rPr>
          <w:rFonts w:ascii="Times New Roman" w:hAnsi="Times New Roman" w:cs="Times New Roman"/>
        </w:rPr>
        <w:t xml:space="preserve"> is in the range of 3.1-3.3, smaller than the typical sharp </w:t>
      </w:r>
      <w:proofErr w:type="spellStart"/>
      <w:r w:rsidRPr="0077783B">
        <w:rPr>
          <w:rFonts w:ascii="Times New Roman" w:hAnsi="Times New Roman" w:cs="Times New Roman"/>
        </w:rPr>
        <w:t>Porod</w:t>
      </w:r>
      <w:proofErr w:type="spellEnd"/>
      <w:r w:rsidRPr="0077783B">
        <w:rPr>
          <w:rFonts w:ascii="Times New Roman" w:hAnsi="Times New Roman" w:cs="Times New Roman"/>
        </w:rPr>
        <w:t xml:space="preserve"> surface (</w:t>
      </w:r>
      <w:r w:rsidRPr="0077783B">
        <w:rPr>
          <w:rFonts w:ascii="Times New Roman" w:hAnsi="Times New Roman" w:cs="Times New Roman"/>
          <w:i/>
        </w:rPr>
        <w:t>P</w:t>
      </w:r>
      <w:r w:rsidRPr="0077783B">
        <w:rPr>
          <w:rFonts w:ascii="Times New Roman" w:hAnsi="Times New Roman" w:cs="Times New Roman"/>
        </w:rPr>
        <w:t xml:space="preserve"> = 4), indicating a rough domain surface. Based on the above discussion, a schematic of the structure in Region II is shown in Figure 4(b). </w:t>
      </w:r>
    </w:p>
    <w:p w14:paraId="4BF00302" w14:textId="52C8D91B" w:rsidR="0077783B" w:rsidRPr="00A473A5" w:rsidRDefault="0077783B" w:rsidP="0077783B">
      <w:pPr>
        <w:pStyle w:val="Subsubsection"/>
        <w:rPr>
          <w:lang w:val="en-GB"/>
        </w:rPr>
      </w:pPr>
      <w:r>
        <w:rPr>
          <w:lang w:val="en-GB"/>
        </w:rPr>
        <w:t>Small scale structure</w:t>
      </w:r>
    </w:p>
    <w:p w14:paraId="434D080C" w14:textId="77777777" w:rsidR="009534E3" w:rsidRDefault="0077783B" w:rsidP="009C1752">
      <w:pPr>
        <w:pStyle w:val="Paragraph"/>
        <w:ind w:firstLine="0"/>
        <w:rPr>
          <w:rFonts w:ascii="Times New Roman" w:hAnsi="Times New Roman" w:cs="Times New Roman"/>
        </w:rPr>
      </w:pPr>
      <w:r w:rsidRPr="0077783B">
        <w:rPr>
          <w:rFonts w:ascii="Times New Roman" w:hAnsi="Times New Roman" w:cs="Times New Roman"/>
        </w:rPr>
        <w:t>The detailed local structure in a GP/water domain is explained by</w:t>
      </w:r>
      <w:r w:rsidRPr="0077783B">
        <w:rPr>
          <w:rFonts w:ascii="Times New Roman" w:hAnsi="Times New Roman" w:cs="Times New Roman"/>
          <w:i/>
        </w:rPr>
        <w:t xml:space="preserve"> </w:t>
      </w:r>
      <w:r w:rsidRPr="0077783B">
        <w:rPr>
          <w:rFonts w:ascii="Times New Roman" w:hAnsi="Times New Roman" w:cs="Times New Roman"/>
        </w:rPr>
        <w:t xml:space="preserve">TS model analysis of </w:t>
      </w:r>
      <w:r w:rsidRPr="0077783B">
        <w:rPr>
          <w:rFonts w:ascii="Times New Roman" w:hAnsi="Times New Roman" w:cs="Times New Roman"/>
          <w:i/>
        </w:rPr>
        <w:t>S</w:t>
      </w:r>
      <w:r w:rsidRPr="0077783B">
        <w:rPr>
          <w:rFonts w:ascii="Times New Roman" w:hAnsi="Times New Roman" w:cs="Times New Roman"/>
          <w:i/>
          <w:vertAlign w:val="subscript"/>
        </w:rPr>
        <w:t>GP</w:t>
      </w:r>
      <w:r w:rsidRPr="0077783B">
        <w:rPr>
          <w:rFonts w:ascii="Times New Roman" w:hAnsi="Times New Roman" w:cs="Times New Roman"/>
          <w:i/>
          <w:vertAlign w:val="subscript"/>
        </w:rPr>
        <w:sym w:font="Symbol" w:char="F02D"/>
      </w:r>
      <w:r w:rsidRPr="0077783B">
        <w:rPr>
          <w:rFonts w:ascii="Times New Roman" w:hAnsi="Times New Roman" w:cs="Times New Roman"/>
          <w:i/>
          <w:vertAlign w:val="subscript"/>
        </w:rPr>
        <w:t>GP</w:t>
      </w:r>
      <w:r w:rsidRPr="0077783B">
        <w:rPr>
          <w:rFonts w:ascii="Times New Roman" w:hAnsi="Times New Roman" w:cs="Times New Roman"/>
        </w:rPr>
        <w:t xml:space="preserve"> and </w:t>
      </w:r>
      <w:r w:rsidRPr="0077783B">
        <w:rPr>
          <w:rFonts w:ascii="Times New Roman" w:hAnsi="Times New Roman" w:cs="Times New Roman"/>
          <w:i/>
        </w:rPr>
        <w:t>S</w:t>
      </w:r>
      <w:r w:rsidRPr="0077783B">
        <w:rPr>
          <w:rFonts w:ascii="Times New Roman" w:hAnsi="Times New Roman" w:cs="Times New Roman"/>
          <w:i/>
          <w:vertAlign w:val="subscript"/>
        </w:rPr>
        <w:t>W</w:t>
      </w:r>
      <w:r w:rsidRPr="0077783B">
        <w:rPr>
          <w:rFonts w:ascii="Times New Roman" w:hAnsi="Times New Roman" w:cs="Times New Roman"/>
          <w:i/>
          <w:vertAlign w:val="subscript"/>
        </w:rPr>
        <w:sym w:font="Symbol" w:char="F02D"/>
      </w:r>
      <w:r w:rsidRPr="0077783B">
        <w:rPr>
          <w:rFonts w:ascii="Times New Roman" w:hAnsi="Times New Roman" w:cs="Times New Roman"/>
          <w:i/>
          <w:vertAlign w:val="subscript"/>
        </w:rPr>
        <w:t>W</w:t>
      </w:r>
      <w:r w:rsidRPr="0077783B">
        <w:rPr>
          <w:rFonts w:ascii="Times New Roman" w:hAnsi="Times New Roman" w:cs="Times New Roman"/>
        </w:rPr>
        <w:t xml:space="preserve"> that shows both components have </w:t>
      </w:r>
      <w:proofErr w:type="spellStart"/>
      <w:r w:rsidRPr="0077783B">
        <w:rPr>
          <w:rFonts w:ascii="Times New Roman" w:hAnsi="Times New Roman" w:cs="Times New Roman"/>
        </w:rPr>
        <w:t>bicontinuous</w:t>
      </w:r>
      <w:proofErr w:type="spellEnd"/>
      <w:r w:rsidRPr="0077783B">
        <w:rPr>
          <w:rFonts w:ascii="Times New Roman" w:hAnsi="Times New Roman" w:cs="Times New Roman"/>
        </w:rPr>
        <w:t xml:space="preserve">-like structure with similar </w:t>
      </w:r>
      <w:r w:rsidRPr="0077783B">
        <w:rPr>
          <w:rFonts w:ascii="Times New Roman" w:hAnsi="Times New Roman" w:cs="Times New Roman"/>
          <w:i/>
        </w:rPr>
        <w:t>d</w:t>
      </w:r>
      <w:r w:rsidRPr="0077783B">
        <w:rPr>
          <w:rFonts w:ascii="Times New Roman" w:hAnsi="Times New Roman" w:cs="Times New Roman"/>
        </w:rPr>
        <w:t xml:space="preserve"> value (2.2</w:t>
      </w:r>
      <w:r w:rsidRPr="0077783B">
        <w:rPr>
          <w:rFonts w:ascii="Times New Roman" w:hAnsi="Times New Roman" w:cs="Times New Roman"/>
        </w:rPr>
        <w:sym w:font="Symbol" w:char="F02D"/>
      </w:r>
      <w:r w:rsidRPr="0077783B">
        <w:rPr>
          <w:rFonts w:ascii="Times New Roman" w:hAnsi="Times New Roman" w:cs="Times New Roman"/>
        </w:rPr>
        <w:t xml:space="preserve">2.3 nm) as schematically shown in Figure 4(c). </w:t>
      </w:r>
      <w:r w:rsidRPr="0077783B">
        <w:rPr>
          <w:rFonts w:ascii="Times New Roman" w:hAnsi="Times New Roman" w:cs="Times New Roman"/>
          <w:i/>
        </w:rPr>
        <w:t>S</w:t>
      </w:r>
      <w:r w:rsidRPr="0077783B">
        <w:rPr>
          <w:rFonts w:ascii="Times New Roman" w:hAnsi="Times New Roman" w:cs="Times New Roman"/>
          <w:i/>
          <w:vertAlign w:val="subscript"/>
        </w:rPr>
        <w:t>GP–W</w:t>
      </w:r>
      <w:r w:rsidRPr="0077783B">
        <w:rPr>
          <w:rFonts w:ascii="Times New Roman" w:hAnsi="Times New Roman" w:cs="Times New Roman"/>
        </w:rPr>
        <w:t xml:space="preserve"> is negative in this region with a molecular length level &lt; </w:t>
      </w:r>
      <w:r w:rsidR="00DF05A8">
        <w:rPr>
          <w:rFonts w:ascii="Times New Roman" w:hAnsi="Times New Roman" w:cs="Times New Roman"/>
        </w:rPr>
        <w:t>3.7</w:t>
      </w:r>
      <w:r w:rsidRPr="0077783B">
        <w:rPr>
          <w:rFonts w:ascii="Times New Roman" w:hAnsi="Times New Roman" w:cs="Times New Roman"/>
        </w:rPr>
        <w:t xml:space="preserve"> nm (</w:t>
      </w:r>
      <w:r w:rsidRPr="0077783B">
        <w:rPr>
          <w:rFonts w:ascii="Times New Roman" w:hAnsi="Times New Roman" w:cs="Times New Roman"/>
          <w:i/>
          <w:iCs/>
        </w:rPr>
        <w:t>q</w:t>
      </w:r>
      <w:r w:rsidRPr="0077783B">
        <w:rPr>
          <w:rFonts w:ascii="Times New Roman" w:hAnsi="Times New Roman" w:cs="Times New Roman"/>
        </w:rPr>
        <w:t xml:space="preserve"> &gt; 1.</w:t>
      </w:r>
      <w:r w:rsidR="00DF05A8">
        <w:rPr>
          <w:rFonts w:ascii="Times New Roman" w:hAnsi="Times New Roman" w:cs="Times New Roman"/>
        </w:rPr>
        <w:t>7</w:t>
      </w:r>
      <w:r w:rsidRPr="0077783B">
        <w:rPr>
          <w:rFonts w:ascii="Times New Roman" w:hAnsi="Times New Roman" w:cs="Times New Roman"/>
        </w:rPr>
        <w:t xml:space="preserve"> nm</w:t>
      </w:r>
      <w:r w:rsidRPr="0077783B">
        <w:rPr>
          <w:rFonts w:ascii="Times New Roman" w:hAnsi="Times New Roman" w:cs="Times New Roman"/>
          <w:vertAlign w:val="superscript"/>
        </w:rPr>
        <w:t>-1</w:t>
      </w:r>
      <w:r w:rsidRPr="0077783B">
        <w:rPr>
          <w:rFonts w:ascii="Times New Roman" w:hAnsi="Times New Roman" w:cs="Times New Roman"/>
        </w:rPr>
        <w:t>), indicating a repulsion</w:t>
      </w:r>
      <w:r w:rsidRPr="0077783B">
        <w:rPr>
          <w:rFonts w:ascii="Times New Roman" w:hAnsi="Times New Roman"/>
        </w:rPr>
        <w:t xml:space="preserve"> between GP and water</w:t>
      </w:r>
      <w:bookmarkStart w:id="4" w:name="_Hlk102547907"/>
      <w:r w:rsidRPr="0077783B">
        <w:rPr>
          <w:rFonts w:ascii="Times New Roman" w:hAnsi="Times New Roman"/>
        </w:rPr>
        <w:t xml:space="preserve"> probably due to the strong</w:t>
      </w:r>
      <w:r w:rsidRPr="0077783B">
        <w:rPr>
          <w:rFonts w:ascii="Times New Roman" w:hAnsi="Times New Roman" w:cs="Times New Roman"/>
        </w:rPr>
        <w:t xml:space="preserve"> repulsive force between PS polymer and water. </w:t>
      </w:r>
      <w:bookmarkEnd w:id="4"/>
      <w:r w:rsidRPr="0077783B">
        <w:rPr>
          <w:rFonts w:ascii="Times New Roman" w:hAnsi="Times New Roman" w:cs="Times New Roman"/>
        </w:rPr>
        <w:t xml:space="preserve">This result is in good agreement with what we observed in ETFE-g-PSSA_2.0 PEM, and much different from </w:t>
      </w:r>
      <w:proofErr w:type="spellStart"/>
      <w:r w:rsidRPr="0077783B">
        <w:rPr>
          <w:rFonts w:ascii="Times New Roman" w:hAnsi="Times New Roman" w:cs="Times New Roman"/>
        </w:rPr>
        <w:t>Nafion</w:t>
      </w:r>
      <w:proofErr w:type="spellEnd"/>
      <w:r w:rsidRPr="0077783B">
        <w:rPr>
          <w:rFonts w:ascii="Times New Roman" w:hAnsi="Times New Roman" w:cs="Times New Roman"/>
        </w:rPr>
        <w:t xml:space="preserve"> membrane where the interaction between polymer side chain and water are positive. </w:t>
      </w:r>
      <w:r w:rsidR="009473D0" w:rsidRPr="009473D0">
        <w:rPr>
          <w:rFonts w:ascii="Times New Roman" w:hAnsi="Times New Roman" w:cs="Times New Roman"/>
        </w:rPr>
        <w:t xml:space="preserve">This considerable difference </w:t>
      </w:r>
      <w:r w:rsidR="009473D0">
        <w:rPr>
          <w:rFonts w:ascii="Times New Roman" w:hAnsi="Times New Roman" w:cs="Times New Roman"/>
        </w:rPr>
        <w:t>results in</w:t>
      </w:r>
      <w:r w:rsidR="009473D0" w:rsidRPr="009473D0">
        <w:rPr>
          <w:rFonts w:ascii="Times New Roman" w:hAnsi="Times New Roman" w:cs="Times New Roman"/>
        </w:rPr>
        <w:t xml:space="preserve"> </w:t>
      </w:r>
      <w:r w:rsidRPr="0077783B">
        <w:rPr>
          <w:rFonts w:ascii="Times New Roman" w:hAnsi="Times New Roman" w:cs="Times New Roman"/>
        </w:rPr>
        <w:t>the low swelling of ETFE-g-PSSA_2.5 PEM</w:t>
      </w:r>
      <w:r w:rsidR="009473D0">
        <w:rPr>
          <w:rFonts w:ascii="Times New Roman" w:hAnsi="Times New Roman" w:cs="Times New Roman"/>
        </w:rPr>
        <w:t xml:space="preserve"> but high conductivity </w:t>
      </w:r>
      <w:r w:rsidRPr="0077783B">
        <w:rPr>
          <w:rFonts w:ascii="Times New Roman" w:hAnsi="Times New Roman" w:cs="Times New Roman"/>
        </w:rPr>
        <w:t>un</w:t>
      </w:r>
      <w:r w:rsidRPr="009473D0">
        <w:rPr>
          <w:rFonts w:ascii="Times New Roman" w:hAnsi="Times New Roman" w:cs="Times New Roman"/>
        </w:rPr>
        <w:t xml:space="preserve">der </w:t>
      </w:r>
      <w:r w:rsidR="009473D0" w:rsidRPr="009473D0">
        <w:rPr>
          <w:rFonts w:ascii="Times New Roman" w:hAnsi="Times New Roman" w:cs="Times New Roman"/>
        </w:rPr>
        <w:t>low relative humidity conditions</w:t>
      </w:r>
      <w:r w:rsidRPr="0077783B">
        <w:rPr>
          <w:rFonts w:ascii="Times New Roman" w:hAnsi="Times New Roman" w:cs="Times New Roman"/>
        </w:rPr>
        <w:t xml:space="preserve">, as compared to </w:t>
      </w:r>
      <w:proofErr w:type="spellStart"/>
      <w:r w:rsidRPr="0077783B">
        <w:rPr>
          <w:rFonts w:ascii="Times New Roman" w:hAnsi="Times New Roman" w:cs="Times New Roman"/>
        </w:rPr>
        <w:t>Nafion</w:t>
      </w:r>
      <w:proofErr w:type="spellEnd"/>
      <w:r w:rsidRPr="0077783B">
        <w:rPr>
          <w:rFonts w:ascii="Times New Roman" w:hAnsi="Times New Roman" w:cs="Times New Roman"/>
        </w:rPr>
        <w:t>.</w:t>
      </w:r>
      <w:r w:rsidR="00FB66FD" w:rsidRPr="009534E3">
        <w:rPr>
          <w:rFonts w:ascii="Times New Roman" w:hAnsi="Times New Roman" w:cs="Times New Roman"/>
        </w:rPr>
        <w:t xml:space="preserve"> </w:t>
      </w:r>
    </w:p>
    <w:p w14:paraId="5E6319F1" w14:textId="4AB366B8" w:rsidR="0077783B" w:rsidRPr="009C1752" w:rsidRDefault="009534E3" w:rsidP="009534E3">
      <w:pPr>
        <w:pStyle w:val="Paragraph"/>
        <w:ind w:firstLineChars="100" w:firstLine="200"/>
        <w:rPr>
          <w:rFonts w:cs="Times"/>
        </w:rPr>
      </w:pPr>
      <w:r>
        <w:rPr>
          <w:rFonts w:ascii="Times New Roman" w:hAnsi="Times New Roman" w:cs="Times New Roman"/>
        </w:rPr>
        <w:t xml:space="preserve">The detailed structure evolution of </w:t>
      </w:r>
      <w:r w:rsidRPr="0077783B">
        <w:rPr>
          <w:rFonts w:ascii="Times New Roman" w:hAnsi="Times New Roman" w:cs="Times New Roman"/>
        </w:rPr>
        <w:t>ETFE-g-PSSA_2.5</w:t>
      </w:r>
      <w:r>
        <w:rPr>
          <w:rFonts w:ascii="Times New Roman" w:hAnsi="Times New Roman" w:cs="Times New Roman"/>
        </w:rPr>
        <w:t xml:space="preserve"> at multiple length scales </w:t>
      </w:r>
      <w:r w:rsidRPr="009534E3">
        <w:rPr>
          <w:rFonts w:ascii="Times New Roman" w:hAnsi="Times New Roman" w:cs="Times New Roman"/>
        </w:rPr>
        <w:t xml:space="preserve">illustrates the power of </w:t>
      </w:r>
      <w:r>
        <w:rPr>
          <w:rFonts w:ascii="Times New Roman" w:hAnsi="Times New Roman" w:cs="Times New Roman"/>
        </w:rPr>
        <w:t>PSF analysis</w:t>
      </w:r>
      <w:r w:rsidRPr="009534E3">
        <w:rPr>
          <w:rFonts w:ascii="Times New Roman" w:hAnsi="Times New Roman" w:cs="Times New Roman"/>
        </w:rPr>
        <w:t xml:space="preserve"> to gain insight into </w:t>
      </w:r>
      <w:r w:rsidR="00186976">
        <w:rPr>
          <w:rFonts w:ascii="Times New Roman" w:hAnsi="Times New Roman" w:cs="Times New Roman"/>
        </w:rPr>
        <w:t xml:space="preserve">structure-property relationships in </w:t>
      </w:r>
      <w:r w:rsidRPr="009534E3">
        <w:rPr>
          <w:rFonts w:ascii="Times New Roman" w:hAnsi="Times New Roman" w:cs="Times New Roman"/>
        </w:rPr>
        <w:t>disordered and bi-continuous systems</w:t>
      </w:r>
      <w:r>
        <w:rPr>
          <w:rFonts w:ascii="Times New Roman" w:hAnsi="Times New Roman" w:cs="Times New Roman"/>
        </w:rPr>
        <w:t>.</w:t>
      </w:r>
    </w:p>
    <w:p w14:paraId="1AE70ABE" w14:textId="1CD2D66E" w:rsidR="0077783B" w:rsidRPr="00F6496A" w:rsidRDefault="0077783B" w:rsidP="0077783B">
      <w:pPr>
        <w:pStyle w:val="Section"/>
      </w:pPr>
      <w:r>
        <w:t>Conclusions</w:t>
      </w:r>
      <w:r w:rsidRPr="00A473A5">
        <w:t xml:space="preserve"> </w:t>
      </w:r>
    </w:p>
    <w:p w14:paraId="1AFAB8CD" w14:textId="24E3239F" w:rsidR="00F85F3B" w:rsidRPr="00F85F3B" w:rsidRDefault="00F85F3B" w:rsidP="00F85F3B">
      <w:pPr>
        <w:pStyle w:val="Section"/>
        <w:numPr>
          <w:ilvl w:val="0"/>
          <w:numId w:val="0"/>
        </w:numPr>
        <w:rPr>
          <w:rFonts w:ascii="Times" w:hAnsi="Times" w:cs="Times"/>
          <w:b w:val="0"/>
          <w:bCs/>
          <w:sz w:val="20"/>
          <w:szCs w:val="20"/>
        </w:rPr>
      </w:pPr>
      <w:r w:rsidRPr="00F85F3B">
        <w:rPr>
          <w:rFonts w:ascii="Times" w:hAnsi="Times" w:cs="Times"/>
          <w:b w:val="0"/>
          <w:bCs/>
          <w:sz w:val="20"/>
          <w:szCs w:val="20"/>
        </w:rPr>
        <w:t>We applied PSF analysis to gain quantitative knowledge of the role of each component in the entire structure of fully hydrated radiation-grafted ETFE-g-PSSA_2.5 PEMs by CV-SANS experiments. Our results suggested three-component domains consisting of ETFE base polymer, PSSA graft polymers and water. PSF self-terms analysis revealed the detailed structure of each component, whereas the cross-terms gave the correlation between two components, leading to the location determination of the components. The entire structure patterns of the hydrated PEM were constructed in Figure 4. PSF analysis provid</w:t>
      </w:r>
      <w:r w:rsidR="009C1752">
        <w:rPr>
          <w:rFonts w:ascii="Times" w:hAnsi="Times" w:cs="Times"/>
          <w:b w:val="0"/>
          <w:bCs/>
          <w:sz w:val="20"/>
          <w:szCs w:val="20"/>
        </w:rPr>
        <w:t>es</w:t>
      </w:r>
      <w:r w:rsidRPr="00F85F3B">
        <w:rPr>
          <w:rFonts w:ascii="Times" w:hAnsi="Times" w:cs="Times"/>
          <w:b w:val="0"/>
          <w:bCs/>
          <w:sz w:val="20"/>
          <w:szCs w:val="20"/>
        </w:rPr>
        <w:t xml:space="preserve"> mechanistic insights concerning structural correlations over a range of length scales, from micro</w:t>
      </w:r>
      <w:r w:rsidR="009C1752">
        <w:rPr>
          <w:rFonts w:ascii="Times" w:hAnsi="Times" w:cs="Times"/>
          <w:b w:val="0"/>
          <w:bCs/>
          <w:sz w:val="20"/>
          <w:szCs w:val="20"/>
        </w:rPr>
        <w:t>-</w:t>
      </w:r>
      <w:r w:rsidRPr="00F85F3B">
        <w:rPr>
          <w:rFonts w:ascii="Times" w:hAnsi="Times" w:cs="Times"/>
          <w:b w:val="0"/>
          <w:bCs/>
          <w:sz w:val="20"/>
          <w:szCs w:val="20"/>
        </w:rPr>
        <w:t>/</w:t>
      </w:r>
      <w:proofErr w:type="gramStart"/>
      <w:r w:rsidRPr="00F85F3B">
        <w:rPr>
          <w:rFonts w:ascii="Times" w:hAnsi="Times" w:cs="Times"/>
          <w:b w:val="0"/>
          <w:bCs/>
          <w:sz w:val="20"/>
          <w:szCs w:val="20"/>
        </w:rPr>
        <w:t>nano</w:t>
      </w:r>
      <w:r>
        <w:rPr>
          <w:rFonts w:ascii="Times" w:hAnsi="Times" w:cs="Times"/>
          <w:b w:val="0"/>
          <w:bCs/>
          <w:sz w:val="20"/>
          <w:szCs w:val="20"/>
        </w:rPr>
        <w:t>-meter</w:t>
      </w:r>
      <w:proofErr w:type="gramEnd"/>
      <w:r w:rsidRPr="00F85F3B">
        <w:rPr>
          <w:rFonts w:ascii="Times" w:hAnsi="Times" w:cs="Times"/>
          <w:b w:val="0"/>
          <w:bCs/>
          <w:sz w:val="20"/>
          <w:szCs w:val="20"/>
        </w:rPr>
        <w:t xml:space="preserve"> to molecular</w:t>
      </w:r>
      <w:r>
        <w:rPr>
          <w:rFonts w:ascii="Times" w:hAnsi="Times" w:cs="Times"/>
          <w:b w:val="0"/>
          <w:bCs/>
          <w:sz w:val="20"/>
          <w:szCs w:val="20"/>
        </w:rPr>
        <w:t xml:space="preserve"> scale</w:t>
      </w:r>
      <w:r w:rsidR="009C1752">
        <w:rPr>
          <w:rFonts w:ascii="Times" w:hAnsi="Times" w:cs="Times"/>
          <w:b w:val="0"/>
          <w:bCs/>
          <w:sz w:val="20"/>
          <w:szCs w:val="20"/>
        </w:rPr>
        <w:t>,</w:t>
      </w:r>
      <w:r w:rsidRPr="00F85F3B">
        <w:rPr>
          <w:rFonts w:ascii="Times" w:hAnsi="Times" w:cs="Times"/>
          <w:b w:val="0"/>
          <w:bCs/>
          <w:sz w:val="20"/>
          <w:szCs w:val="20"/>
        </w:rPr>
        <w:t xml:space="preserve"> </w:t>
      </w:r>
      <w:r w:rsidR="009C1752">
        <w:rPr>
          <w:rFonts w:ascii="Times" w:hAnsi="Times" w:cs="Times"/>
          <w:b w:val="0"/>
          <w:bCs/>
          <w:sz w:val="20"/>
          <w:szCs w:val="20"/>
        </w:rPr>
        <w:t>which offers</w:t>
      </w:r>
      <w:r w:rsidRPr="00F85F3B">
        <w:rPr>
          <w:rFonts w:ascii="Times" w:hAnsi="Times" w:cs="Times"/>
          <w:b w:val="0"/>
          <w:bCs/>
          <w:sz w:val="20"/>
          <w:szCs w:val="20"/>
        </w:rPr>
        <w:t xml:space="preserve"> the structural guidelines </w:t>
      </w:r>
      <w:r w:rsidRPr="00F85F3B">
        <w:rPr>
          <w:rFonts w:ascii="Times" w:eastAsia="Yu Gothic UI" w:hAnsi="Times" w:cs="Times"/>
          <w:b w:val="0"/>
          <w:bCs/>
          <w:sz w:val="20"/>
          <w:szCs w:val="20"/>
          <w:shd w:val="clear" w:color="auto" w:fill="FFFFFF"/>
        </w:rPr>
        <w:t>in the design of high-performing PEMs for a wide range of energy conversion applications.</w:t>
      </w:r>
    </w:p>
    <w:p w14:paraId="1A214FA1" w14:textId="3D6B02F8" w:rsidR="00DB3B4E" w:rsidRPr="00A473A5" w:rsidRDefault="00DB3B4E" w:rsidP="006B7025">
      <w:pPr>
        <w:pStyle w:val="Section0"/>
      </w:pPr>
      <w:r w:rsidRPr="00A473A5">
        <w:t>References</w:t>
      </w:r>
    </w:p>
    <w:p w14:paraId="60A540CB" w14:textId="4AEC9735" w:rsidR="001A6897" w:rsidRPr="00E53BB3" w:rsidRDefault="003B34E1" w:rsidP="00855148">
      <w:pPr>
        <w:pStyle w:val="ReferencesBody"/>
      </w:pPr>
      <w:r w:rsidRPr="00E53BB3">
        <w:t xml:space="preserve">M. M. </w:t>
      </w:r>
      <w:proofErr w:type="spellStart"/>
      <w:r w:rsidRPr="00E53BB3">
        <w:t>Nasef</w:t>
      </w:r>
      <w:proofErr w:type="spellEnd"/>
      <w:r w:rsidR="001A6897" w:rsidRPr="00E53BB3">
        <w:t xml:space="preserve">, </w:t>
      </w:r>
      <w:r w:rsidRPr="00E53BB3">
        <w:t>Chem</w:t>
      </w:r>
      <w:r w:rsidR="001A6897" w:rsidRPr="00E53BB3">
        <w:t xml:space="preserve">. </w:t>
      </w:r>
      <w:r w:rsidRPr="00E53BB3">
        <w:t>Rev</w:t>
      </w:r>
      <w:r w:rsidR="001A6897" w:rsidRPr="00E53BB3">
        <w:t>.</w:t>
      </w:r>
      <w:r w:rsidR="00E53BB3" w:rsidRPr="00E53BB3">
        <w:t>,</w:t>
      </w:r>
      <w:r w:rsidR="001A6897" w:rsidRPr="00E53BB3">
        <w:t xml:space="preserve"> </w:t>
      </w:r>
      <w:r w:rsidR="001A6897" w:rsidRPr="00E53BB3">
        <w:rPr>
          <w:rStyle w:val="ReferencesVolumeBold"/>
        </w:rPr>
        <w:t>1</w:t>
      </w:r>
      <w:r w:rsidRPr="00E53BB3">
        <w:rPr>
          <w:rStyle w:val="ReferencesVolumeBold"/>
        </w:rPr>
        <w:t>1</w:t>
      </w:r>
      <w:r w:rsidR="001A6897" w:rsidRPr="00E53BB3">
        <w:rPr>
          <w:rStyle w:val="ReferencesVolumeBold"/>
        </w:rPr>
        <w:t>4</w:t>
      </w:r>
      <w:r w:rsidR="001A6897" w:rsidRPr="00E53BB3">
        <w:t xml:space="preserve">, </w:t>
      </w:r>
      <w:r w:rsidRPr="00E53BB3">
        <w:t>12278</w:t>
      </w:r>
      <w:r w:rsidR="001A6897" w:rsidRPr="00E53BB3">
        <w:t xml:space="preserve"> (20</w:t>
      </w:r>
      <w:r w:rsidRPr="00E53BB3">
        <w:t>1</w:t>
      </w:r>
      <w:r w:rsidR="001A6897" w:rsidRPr="00E53BB3">
        <w:t>4)</w:t>
      </w:r>
      <w:r w:rsidR="00E53BB3">
        <w:t>.</w:t>
      </w:r>
    </w:p>
    <w:p w14:paraId="3EB3A701" w14:textId="7171AB7C" w:rsidR="001A6897" w:rsidRPr="00E53BB3" w:rsidRDefault="003B34E1" w:rsidP="00855148">
      <w:pPr>
        <w:pStyle w:val="ReferencesBody"/>
      </w:pPr>
      <w:r w:rsidRPr="00E53BB3">
        <w:rPr>
          <w:lang w:val="fr-FR"/>
        </w:rPr>
        <w:t xml:space="preserve">J. A. </w:t>
      </w:r>
      <w:proofErr w:type="spellStart"/>
      <w:r w:rsidRPr="00E53BB3">
        <w:rPr>
          <w:lang w:val="fr-FR"/>
        </w:rPr>
        <w:t>Horsfall</w:t>
      </w:r>
      <w:proofErr w:type="spellEnd"/>
      <w:r w:rsidRPr="00E53BB3">
        <w:rPr>
          <w:lang w:val="fr-FR"/>
        </w:rPr>
        <w:t>, K</w:t>
      </w:r>
      <w:r w:rsidR="001A6897" w:rsidRPr="00E53BB3">
        <w:rPr>
          <w:lang w:val="fr-FR"/>
        </w:rPr>
        <w:t>.</w:t>
      </w:r>
      <w:r w:rsidRPr="00E53BB3">
        <w:rPr>
          <w:lang w:val="fr-FR"/>
        </w:rPr>
        <w:t xml:space="preserve"> V.</w:t>
      </w:r>
      <w:r w:rsidR="001A6897" w:rsidRPr="00E53BB3">
        <w:rPr>
          <w:lang w:val="fr-FR"/>
        </w:rPr>
        <w:t xml:space="preserve"> </w:t>
      </w:r>
      <w:r w:rsidRPr="00E53BB3">
        <w:rPr>
          <w:lang w:val="fr-FR"/>
        </w:rPr>
        <w:t>Lovell</w:t>
      </w:r>
      <w:r w:rsidR="001A6897" w:rsidRPr="00E53BB3">
        <w:rPr>
          <w:lang w:val="fr-FR"/>
        </w:rPr>
        <w:t xml:space="preserve">, </w:t>
      </w:r>
      <w:r w:rsidRPr="00E53BB3">
        <w:rPr>
          <w:lang w:val="fr-FR"/>
        </w:rPr>
        <w:t>Fuel</w:t>
      </w:r>
      <w:r w:rsidR="001A6897" w:rsidRPr="00E53BB3">
        <w:rPr>
          <w:lang w:val="fr-FR"/>
        </w:rPr>
        <w:t xml:space="preserve"> </w:t>
      </w:r>
      <w:r w:rsidRPr="00E53BB3">
        <w:t>Cell</w:t>
      </w:r>
      <w:r w:rsidR="001A6897" w:rsidRPr="00E53BB3">
        <w:t>s</w:t>
      </w:r>
      <w:r w:rsidR="00E53BB3" w:rsidRPr="00E53BB3">
        <w:t>,</w:t>
      </w:r>
      <w:r w:rsidR="001A6897" w:rsidRPr="00E53BB3">
        <w:t xml:space="preserve"> </w:t>
      </w:r>
      <w:r w:rsidR="00E53BB3" w:rsidRPr="00E53BB3">
        <w:rPr>
          <w:b/>
          <w:bCs/>
        </w:rPr>
        <w:t>1</w:t>
      </w:r>
      <w:r w:rsidR="00E53BB3" w:rsidRPr="00E53BB3">
        <w:t>, 186 (2001)</w:t>
      </w:r>
      <w:r w:rsidR="00E53BB3">
        <w:t>.</w:t>
      </w:r>
    </w:p>
    <w:p w14:paraId="0D1AB1E0" w14:textId="41ACC580" w:rsidR="001A6897" w:rsidRPr="00E53BB3" w:rsidRDefault="00E53BB3" w:rsidP="00855148">
      <w:pPr>
        <w:pStyle w:val="ReferencesBody"/>
        <w:rPr>
          <w:lang w:val="fr-FR"/>
        </w:rPr>
      </w:pPr>
      <w:r w:rsidRPr="00E53BB3">
        <w:rPr>
          <w:lang w:val="fr-FR"/>
        </w:rPr>
        <w:t>A</w:t>
      </w:r>
      <w:r w:rsidR="001A6897" w:rsidRPr="00E53BB3">
        <w:rPr>
          <w:lang w:val="fr-FR"/>
        </w:rPr>
        <w:t>. </w:t>
      </w:r>
      <w:proofErr w:type="spellStart"/>
      <w:r w:rsidRPr="00E53BB3">
        <w:rPr>
          <w:rFonts w:cs="Times New Roman"/>
        </w:rPr>
        <w:t>Aricò</w:t>
      </w:r>
      <w:proofErr w:type="spellEnd"/>
      <w:r w:rsidR="001A6897" w:rsidRPr="00E53BB3">
        <w:rPr>
          <w:lang w:val="fr-FR"/>
        </w:rPr>
        <w:t xml:space="preserve">, </w:t>
      </w:r>
      <w:r w:rsidRPr="00E53BB3">
        <w:rPr>
          <w:lang w:val="fr-FR"/>
        </w:rPr>
        <w:t>V</w:t>
      </w:r>
      <w:r w:rsidR="001A6897" w:rsidRPr="00E53BB3">
        <w:rPr>
          <w:lang w:val="fr-FR"/>
        </w:rPr>
        <w:t>. </w:t>
      </w:r>
      <w:proofErr w:type="spellStart"/>
      <w:r w:rsidRPr="00E53BB3">
        <w:rPr>
          <w:bCs/>
        </w:rPr>
        <w:t>Baglio</w:t>
      </w:r>
      <w:proofErr w:type="spellEnd"/>
      <w:r w:rsidRPr="00E53BB3">
        <w:rPr>
          <w:bCs/>
        </w:rPr>
        <w:t xml:space="preserve">, P. </w:t>
      </w:r>
      <w:proofErr w:type="spellStart"/>
      <w:r w:rsidRPr="00E53BB3">
        <w:rPr>
          <w:bCs/>
        </w:rPr>
        <w:t>Creti</w:t>
      </w:r>
      <w:proofErr w:type="spellEnd"/>
      <w:r w:rsidRPr="00E53BB3">
        <w:rPr>
          <w:bCs/>
        </w:rPr>
        <w:t>,</w:t>
      </w:r>
      <w:r w:rsidR="001A6897" w:rsidRPr="00E53BB3">
        <w:rPr>
          <w:lang w:val="fr-FR"/>
        </w:rPr>
        <w:t xml:space="preserve"> </w:t>
      </w:r>
      <w:r w:rsidRPr="00E53BB3">
        <w:rPr>
          <w:lang w:val="fr-FR"/>
        </w:rPr>
        <w:t xml:space="preserve">A. </w:t>
      </w:r>
      <w:r w:rsidRPr="00E53BB3">
        <w:rPr>
          <w:bCs/>
        </w:rPr>
        <w:t xml:space="preserve">Di </w:t>
      </w:r>
      <w:proofErr w:type="spellStart"/>
      <w:r w:rsidRPr="00E53BB3">
        <w:rPr>
          <w:bCs/>
        </w:rPr>
        <w:t>blasi</w:t>
      </w:r>
      <w:proofErr w:type="spellEnd"/>
      <w:r w:rsidRPr="00E53BB3">
        <w:rPr>
          <w:bCs/>
        </w:rPr>
        <w:t xml:space="preserve">, V. Antonucci, J. </w:t>
      </w:r>
      <w:proofErr w:type="spellStart"/>
      <w:r w:rsidRPr="00E53BB3">
        <w:rPr>
          <w:bCs/>
        </w:rPr>
        <w:t>Brunea</w:t>
      </w:r>
      <w:proofErr w:type="spellEnd"/>
      <w:r w:rsidRPr="00E53BB3">
        <w:rPr>
          <w:bCs/>
        </w:rPr>
        <w:t xml:space="preserve">, A. </w:t>
      </w:r>
      <w:proofErr w:type="spellStart"/>
      <w:r w:rsidRPr="00E53BB3">
        <w:rPr>
          <w:bCs/>
        </w:rPr>
        <w:t>Chapotot</w:t>
      </w:r>
      <w:proofErr w:type="spellEnd"/>
      <w:r w:rsidRPr="00E53BB3">
        <w:rPr>
          <w:bCs/>
        </w:rPr>
        <w:t xml:space="preserve">, A. </w:t>
      </w:r>
      <w:proofErr w:type="spellStart"/>
      <w:r w:rsidRPr="00E53BB3">
        <w:rPr>
          <w:bCs/>
        </w:rPr>
        <w:t>Bozzi</w:t>
      </w:r>
      <w:proofErr w:type="spellEnd"/>
      <w:r w:rsidRPr="00E53BB3">
        <w:rPr>
          <w:bCs/>
        </w:rPr>
        <w:t xml:space="preserve">, J. </w:t>
      </w:r>
      <w:proofErr w:type="spellStart"/>
      <w:r w:rsidRPr="00E53BB3">
        <w:rPr>
          <w:bCs/>
        </w:rPr>
        <w:t>Schoemans</w:t>
      </w:r>
      <w:proofErr w:type="spellEnd"/>
      <w:r w:rsidRPr="00E53BB3">
        <w:rPr>
          <w:bCs/>
        </w:rPr>
        <w:t>, J. Power Sources, 123, 107 (2003).</w:t>
      </w:r>
    </w:p>
    <w:p w14:paraId="1C219299" w14:textId="0A629CCD" w:rsidR="00E53BB3" w:rsidRPr="00E53BB3" w:rsidRDefault="00E53BB3" w:rsidP="00855148">
      <w:pPr>
        <w:pStyle w:val="ReferencesBody"/>
        <w:rPr>
          <w:lang w:val="fr-FR"/>
        </w:rPr>
      </w:pPr>
      <w:r w:rsidRPr="00E53BB3">
        <w:rPr>
          <w:lang w:eastAsia="zh-CN"/>
        </w:rPr>
        <w:t>S. A.</w:t>
      </w:r>
      <w:r>
        <w:rPr>
          <w:lang w:eastAsia="zh-CN"/>
        </w:rPr>
        <w:t xml:space="preserve"> </w:t>
      </w:r>
      <w:proofErr w:type="spellStart"/>
      <w:r w:rsidRPr="00E53BB3">
        <w:rPr>
          <w:lang w:eastAsia="zh-CN"/>
        </w:rPr>
        <w:t>G</w:t>
      </w:r>
      <w:r w:rsidRPr="00E53BB3">
        <w:rPr>
          <w:rFonts w:cs="Times New Roman"/>
        </w:rPr>
        <w:t>ü</w:t>
      </w:r>
      <w:r w:rsidRPr="00E53BB3">
        <w:rPr>
          <w:lang w:eastAsia="zh-CN"/>
        </w:rPr>
        <w:t>rsel</w:t>
      </w:r>
      <w:proofErr w:type="spellEnd"/>
      <w:r w:rsidRPr="00E53BB3">
        <w:rPr>
          <w:lang w:eastAsia="zh-CN"/>
        </w:rPr>
        <w:t>,</w:t>
      </w:r>
      <w:r>
        <w:rPr>
          <w:lang w:eastAsia="zh-CN"/>
        </w:rPr>
        <w:t xml:space="preserve"> L.</w:t>
      </w:r>
      <w:r w:rsidRPr="00E53BB3">
        <w:rPr>
          <w:lang w:eastAsia="zh-CN"/>
        </w:rPr>
        <w:t xml:space="preserve"> </w:t>
      </w:r>
      <w:proofErr w:type="spellStart"/>
      <w:r w:rsidRPr="00E53BB3">
        <w:rPr>
          <w:lang w:eastAsia="zh-CN"/>
        </w:rPr>
        <w:t>Gubler</w:t>
      </w:r>
      <w:proofErr w:type="spellEnd"/>
      <w:r w:rsidRPr="00E53BB3">
        <w:rPr>
          <w:lang w:eastAsia="zh-CN"/>
        </w:rPr>
        <w:t xml:space="preserve">, </w:t>
      </w:r>
      <w:r>
        <w:rPr>
          <w:lang w:eastAsia="zh-CN"/>
        </w:rPr>
        <w:t>B.</w:t>
      </w:r>
      <w:r w:rsidRPr="00E53BB3">
        <w:t xml:space="preserve"> Gupta, </w:t>
      </w:r>
      <w:r>
        <w:t>G. G.</w:t>
      </w:r>
      <w:r w:rsidRPr="00E53BB3">
        <w:t xml:space="preserve"> Scherer</w:t>
      </w:r>
      <w:r>
        <w:t>, i</w:t>
      </w:r>
      <w:r w:rsidRPr="00E53BB3">
        <w:t>n</w:t>
      </w:r>
      <w:r w:rsidRPr="00E53BB3">
        <w:rPr>
          <w:iCs/>
        </w:rPr>
        <w:t xml:space="preserve"> Fuel Cells I</w:t>
      </w:r>
      <w:r w:rsidRPr="00E53BB3">
        <w:t xml:space="preserve"> </w:t>
      </w:r>
      <w:r>
        <w:t>(</w:t>
      </w:r>
      <w:r w:rsidRPr="00E53BB3">
        <w:t>Springer</w:t>
      </w:r>
      <w:r w:rsidR="007361C2">
        <w:t>,</w:t>
      </w:r>
      <w:r w:rsidRPr="00E53BB3">
        <w:t xml:space="preserve"> Berlin, Heidelberg, 2008</w:t>
      </w:r>
      <w:r>
        <w:t>)</w:t>
      </w:r>
      <w:r w:rsidRPr="00E53BB3">
        <w:t>.</w:t>
      </w:r>
    </w:p>
    <w:p w14:paraId="093DC93F" w14:textId="77777777" w:rsidR="004E04DE" w:rsidRPr="00FB66FD" w:rsidRDefault="004E04DE" w:rsidP="004E04DE">
      <w:pPr>
        <w:pStyle w:val="ReferencesBody"/>
        <w:rPr>
          <w:rFonts w:cs="Times New Roman"/>
          <w:lang w:val="fr-FR"/>
        </w:rPr>
      </w:pPr>
      <w:r w:rsidRPr="00FB66FD">
        <w:rPr>
          <w:rFonts w:cs="Times New Roman"/>
        </w:rPr>
        <w:t>S. Balog et al., Macromolecular Chemistry and Physics 211, 635-64 (2010).</w:t>
      </w:r>
    </w:p>
    <w:p w14:paraId="225E3341" w14:textId="77777777" w:rsidR="004E04DE" w:rsidRPr="00FB66FD" w:rsidRDefault="004E04DE" w:rsidP="004E04DE">
      <w:pPr>
        <w:pStyle w:val="ReferencesBody"/>
        <w:rPr>
          <w:rFonts w:cs="Times New Roman"/>
          <w:lang w:val="fr-FR"/>
        </w:rPr>
      </w:pPr>
      <w:r w:rsidRPr="00FB66FD">
        <w:rPr>
          <w:rFonts w:cs="Times New Roman"/>
        </w:rPr>
        <w:t>K. Mortensen et al., Journal of Polymer Science Part B-Polymer Physics 46, 1660 (2008).</w:t>
      </w:r>
    </w:p>
    <w:p w14:paraId="12E11564" w14:textId="77777777" w:rsidR="004E04DE" w:rsidRPr="00FB66FD" w:rsidRDefault="004E04DE" w:rsidP="004E04DE">
      <w:pPr>
        <w:pStyle w:val="ReferencesBody"/>
        <w:rPr>
          <w:rFonts w:cs="Times New Roman"/>
          <w:lang w:val="fr-FR"/>
        </w:rPr>
      </w:pPr>
      <w:r w:rsidRPr="00FB66FD">
        <w:rPr>
          <w:rFonts w:cs="Times New Roman"/>
        </w:rPr>
        <w:t xml:space="preserve">V. </w:t>
      </w:r>
      <w:proofErr w:type="spellStart"/>
      <w:r w:rsidRPr="00FB66FD">
        <w:rPr>
          <w:rFonts w:cs="Times New Roman"/>
        </w:rPr>
        <w:t>Sproll</w:t>
      </w:r>
      <w:proofErr w:type="spellEnd"/>
      <w:r w:rsidRPr="00FB66FD">
        <w:rPr>
          <w:rFonts w:cs="Times New Roman"/>
        </w:rPr>
        <w:t xml:space="preserve"> et al., Macromolecules 49, 4253 (2016).</w:t>
      </w:r>
    </w:p>
    <w:p w14:paraId="5FFE4976" w14:textId="77777777" w:rsidR="004E04DE" w:rsidRPr="00FB66FD" w:rsidRDefault="004E04DE" w:rsidP="004E04DE">
      <w:pPr>
        <w:pStyle w:val="ReferencesBody"/>
        <w:rPr>
          <w:rFonts w:cs="Times New Roman"/>
          <w:lang w:val="fr-FR"/>
        </w:rPr>
      </w:pPr>
      <w:r w:rsidRPr="00FB66FD">
        <w:rPr>
          <w:rFonts w:cs="Times New Roman"/>
        </w:rPr>
        <w:t>S. Balog et al., Polymer 53, 175 (2012).</w:t>
      </w:r>
    </w:p>
    <w:p w14:paraId="39550D2F" w14:textId="77777777" w:rsidR="004E04DE" w:rsidRPr="00FB66FD" w:rsidRDefault="004E04DE" w:rsidP="004E04DE">
      <w:pPr>
        <w:pStyle w:val="ReferencesBody"/>
        <w:rPr>
          <w:rFonts w:cs="Times New Roman"/>
          <w:lang w:val="fr-FR"/>
        </w:rPr>
      </w:pPr>
      <w:r w:rsidRPr="00FB66FD">
        <w:rPr>
          <w:rFonts w:cs="Times New Roman"/>
        </w:rPr>
        <w:t>S. Balog et al., Journal of membrane science 383, 50 (2011).</w:t>
      </w:r>
    </w:p>
    <w:p w14:paraId="10BA3C78" w14:textId="11049319" w:rsidR="00E53BB3" w:rsidRPr="00E53BB3" w:rsidRDefault="00E53BB3" w:rsidP="00855148">
      <w:pPr>
        <w:pStyle w:val="ReferencesBody"/>
        <w:rPr>
          <w:lang w:val="fr-FR"/>
        </w:rPr>
      </w:pPr>
      <w:r>
        <w:t xml:space="preserve">H. </w:t>
      </w:r>
      <w:r w:rsidRPr="00E53BB3">
        <w:t xml:space="preserve">Endo, </w:t>
      </w:r>
      <w:r>
        <w:t>D.</w:t>
      </w:r>
      <w:r w:rsidRPr="00E53BB3">
        <w:t xml:space="preserve"> </w:t>
      </w:r>
      <w:proofErr w:type="spellStart"/>
      <w:r w:rsidRPr="00E53BB3">
        <w:t>Schwahn</w:t>
      </w:r>
      <w:proofErr w:type="spellEnd"/>
      <w:r w:rsidRPr="00E53BB3">
        <w:t xml:space="preserve">, H. </w:t>
      </w:r>
      <w:proofErr w:type="spellStart"/>
      <w:r w:rsidRPr="00E53BB3">
        <w:t>Colfen</w:t>
      </w:r>
      <w:proofErr w:type="spellEnd"/>
      <w:r w:rsidRPr="00E53BB3">
        <w:t xml:space="preserve">, </w:t>
      </w:r>
      <w:r w:rsidRPr="00E53BB3">
        <w:rPr>
          <w:iCs/>
        </w:rPr>
        <w:t>J. Chem. Phys.</w:t>
      </w:r>
      <w:r w:rsidRPr="00E53BB3">
        <w:t xml:space="preserve"> </w:t>
      </w:r>
      <w:r w:rsidRPr="00E53BB3">
        <w:rPr>
          <w:b/>
          <w:bCs/>
          <w:iCs/>
        </w:rPr>
        <w:t>120</w:t>
      </w:r>
      <w:r w:rsidRPr="00E53BB3">
        <w:t>, 9410 (2004).</w:t>
      </w:r>
    </w:p>
    <w:p w14:paraId="778BD80E" w14:textId="0A45A3BB" w:rsidR="00E53BB3" w:rsidRPr="00E53BB3" w:rsidRDefault="00E53BB3" w:rsidP="00855148">
      <w:pPr>
        <w:pStyle w:val="ReferencesBody"/>
        <w:rPr>
          <w:lang w:val="fr-FR"/>
        </w:rPr>
      </w:pPr>
      <w:r w:rsidRPr="00E53BB3">
        <w:t xml:space="preserve">Y. Zhao, K. Yoshimura, T. </w:t>
      </w:r>
      <w:proofErr w:type="spellStart"/>
      <w:r w:rsidRPr="00E53BB3">
        <w:t>Motegi</w:t>
      </w:r>
      <w:proofErr w:type="spellEnd"/>
      <w:r w:rsidRPr="00E53BB3">
        <w:t>, A. Hiroki, A.</w:t>
      </w:r>
      <w:r w:rsidRPr="00E53BB3">
        <w:rPr>
          <w:rFonts w:eastAsia="Osaka"/>
        </w:rPr>
        <w:t xml:space="preserve"> </w:t>
      </w:r>
      <w:proofErr w:type="spellStart"/>
      <w:r w:rsidRPr="00E53BB3">
        <w:rPr>
          <w:rFonts w:eastAsia="Osaka"/>
        </w:rPr>
        <w:t>Radulescu</w:t>
      </w:r>
      <w:proofErr w:type="spellEnd"/>
      <w:r w:rsidRPr="00E53BB3">
        <w:rPr>
          <w:rFonts w:eastAsia="Osaka"/>
        </w:rPr>
        <w:t xml:space="preserve">, Y. </w:t>
      </w:r>
      <w:r w:rsidRPr="00E53BB3">
        <w:t xml:space="preserve">Maekawa, </w:t>
      </w:r>
      <w:r w:rsidRPr="00E53BB3">
        <w:rPr>
          <w:iCs/>
        </w:rPr>
        <w:t>Macromolecules</w:t>
      </w:r>
      <w:r w:rsidRPr="00E53BB3">
        <w:t xml:space="preserve">, </w:t>
      </w:r>
      <w:r w:rsidRPr="00E53BB3">
        <w:rPr>
          <w:b/>
          <w:bCs/>
          <w:iCs/>
        </w:rPr>
        <w:t>54</w:t>
      </w:r>
      <w:r w:rsidRPr="00E53BB3">
        <w:t>, 4128 (2021).</w:t>
      </w:r>
    </w:p>
    <w:p w14:paraId="139D4433" w14:textId="085CC4B6" w:rsidR="00E53BB3" w:rsidRPr="007361C2" w:rsidRDefault="00E53BB3" w:rsidP="00E53BB3">
      <w:pPr>
        <w:pStyle w:val="ReferencesBody"/>
        <w:rPr>
          <w:lang w:val="fr-FR"/>
        </w:rPr>
      </w:pPr>
      <w:r w:rsidRPr="00E53BB3">
        <w:t xml:space="preserve">Y. Zhao, K. Yoshimura, </w:t>
      </w:r>
      <w:r>
        <w:t>S</w:t>
      </w:r>
      <w:r w:rsidRPr="00E53BB3">
        <w:t xml:space="preserve">. </w:t>
      </w:r>
      <w:r>
        <w:t>Sawada</w:t>
      </w:r>
      <w:r w:rsidRPr="00E53BB3">
        <w:t xml:space="preserve">, T. </w:t>
      </w:r>
      <w:proofErr w:type="spellStart"/>
      <w:r w:rsidRPr="00E53BB3">
        <w:t>Motegi</w:t>
      </w:r>
      <w:proofErr w:type="spellEnd"/>
      <w:r w:rsidRPr="00E53BB3">
        <w:t>, A. Hiroki, A.</w:t>
      </w:r>
      <w:r w:rsidRPr="00E53BB3">
        <w:rPr>
          <w:rFonts w:eastAsia="Osaka"/>
        </w:rPr>
        <w:t xml:space="preserve"> </w:t>
      </w:r>
      <w:proofErr w:type="spellStart"/>
      <w:r w:rsidRPr="00E53BB3">
        <w:rPr>
          <w:rFonts w:eastAsia="Osaka"/>
        </w:rPr>
        <w:t>Radulescu</w:t>
      </w:r>
      <w:proofErr w:type="spellEnd"/>
      <w:r w:rsidRPr="00E53BB3">
        <w:rPr>
          <w:rFonts w:eastAsia="Osaka"/>
        </w:rPr>
        <w:t xml:space="preserve">, Y. </w:t>
      </w:r>
      <w:r w:rsidRPr="00E53BB3">
        <w:t xml:space="preserve">Maekawa, </w:t>
      </w:r>
      <w:r w:rsidRPr="00E53BB3">
        <w:rPr>
          <w:iCs/>
        </w:rPr>
        <w:t>M</w:t>
      </w:r>
      <w:r w:rsidRPr="007361C2">
        <w:rPr>
          <w:iCs/>
        </w:rPr>
        <w:t>acromolecules</w:t>
      </w:r>
      <w:r w:rsidRPr="007361C2">
        <w:t xml:space="preserve">, </w:t>
      </w:r>
      <w:r w:rsidRPr="007361C2">
        <w:rPr>
          <w:b/>
          <w:bCs/>
          <w:iCs/>
        </w:rPr>
        <w:t>55</w:t>
      </w:r>
      <w:r w:rsidRPr="007361C2">
        <w:t>, 7100 (2022).</w:t>
      </w:r>
    </w:p>
    <w:p w14:paraId="2CA6E40C" w14:textId="4E446770" w:rsidR="00E53BB3" w:rsidRPr="007361C2" w:rsidRDefault="00E53BB3" w:rsidP="00855148">
      <w:pPr>
        <w:pStyle w:val="ReferencesBody"/>
        <w:rPr>
          <w:lang w:val="fr-FR"/>
        </w:rPr>
      </w:pPr>
      <w:r w:rsidRPr="007361C2">
        <w:t xml:space="preserve">T. D. Tap, S. Sawada, S. Hasegawa, K. Yoshimura, Y. Oba, M. </w:t>
      </w:r>
      <w:proofErr w:type="spellStart"/>
      <w:r w:rsidRPr="007361C2">
        <w:t>Ohnuma</w:t>
      </w:r>
      <w:proofErr w:type="spellEnd"/>
      <w:r w:rsidRPr="007361C2">
        <w:t xml:space="preserve">, Y. Katsumura, Y. Maekawa, </w:t>
      </w:r>
      <w:r w:rsidRPr="007361C2">
        <w:rPr>
          <w:rFonts w:hint="eastAsia"/>
          <w:iCs/>
        </w:rPr>
        <w:t>M</w:t>
      </w:r>
      <w:r w:rsidRPr="007361C2">
        <w:rPr>
          <w:iCs/>
        </w:rPr>
        <w:t>acromolecules</w:t>
      </w:r>
      <w:r w:rsidR="007361C2" w:rsidRPr="007361C2">
        <w:rPr>
          <w:iCs/>
        </w:rPr>
        <w:t xml:space="preserve">, </w:t>
      </w:r>
      <w:r w:rsidR="007361C2" w:rsidRPr="007361C2">
        <w:rPr>
          <w:b/>
          <w:bCs/>
          <w:iCs/>
        </w:rPr>
        <w:t>47</w:t>
      </w:r>
      <w:r w:rsidR="007361C2" w:rsidRPr="007361C2">
        <w:rPr>
          <w:iCs/>
        </w:rPr>
        <w:t>,</w:t>
      </w:r>
      <w:r w:rsidRPr="007361C2">
        <w:t xml:space="preserve"> 2373</w:t>
      </w:r>
      <w:r w:rsidR="007361C2" w:rsidRPr="007361C2">
        <w:t xml:space="preserve"> (2014)</w:t>
      </w:r>
      <w:r w:rsidRPr="007361C2">
        <w:rPr>
          <w:bCs/>
        </w:rPr>
        <w:t>.</w:t>
      </w:r>
    </w:p>
    <w:p w14:paraId="31410908" w14:textId="37FADF4D" w:rsidR="007361C2" w:rsidRPr="007361C2" w:rsidRDefault="007361C2" w:rsidP="00855148">
      <w:pPr>
        <w:pStyle w:val="ReferencesBody"/>
        <w:rPr>
          <w:lang w:val="fr-FR"/>
        </w:rPr>
      </w:pPr>
      <w:r w:rsidRPr="007361C2">
        <w:t xml:space="preserve">A. </w:t>
      </w:r>
      <w:proofErr w:type="spellStart"/>
      <w:r w:rsidRPr="007361C2">
        <w:t>Radulescu</w:t>
      </w:r>
      <w:proofErr w:type="spellEnd"/>
      <w:r w:rsidRPr="007361C2">
        <w:t xml:space="preserve">, V. </w:t>
      </w:r>
      <w:proofErr w:type="spellStart"/>
      <w:r w:rsidRPr="007361C2">
        <w:t>Pipich</w:t>
      </w:r>
      <w:proofErr w:type="spellEnd"/>
      <w:r w:rsidRPr="007361C2">
        <w:t xml:space="preserve">, H. </w:t>
      </w:r>
      <w:proofErr w:type="spellStart"/>
      <w:r w:rsidRPr="007361C2">
        <w:t>Frielinghaus</w:t>
      </w:r>
      <w:proofErr w:type="spellEnd"/>
      <w:r w:rsidRPr="007361C2">
        <w:t xml:space="preserve">, M. S. </w:t>
      </w:r>
      <w:proofErr w:type="spellStart"/>
      <w:r w:rsidRPr="007361C2">
        <w:t>Appavou</w:t>
      </w:r>
      <w:proofErr w:type="spellEnd"/>
      <w:r w:rsidRPr="007361C2">
        <w:t xml:space="preserve">, </w:t>
      </w:r>
      <w:r w:rsidRPr="007361C2">
        <w:rPr>
          <w:iCs/>
        </w:rPr>
        <w:t>Journal of Physics: Conference Series</w:t>
      </w:r>
      <w:r w:rsidRPr="007361C2">
        <w:t xml:space="preserve">, </w:t>
      </w:r>
      <w:r w:rsidRPr="007361C2">
        <w:rPr>
          <w:b/>
          <w:bCs/>
          <w:iCs/>
        </w:rPr>
        <w:t>351</w:t>
      </w:r>
      <w:r w:rsidRPr="007361C2">
        <w:t>, 012026 (2012).</w:t>
      </w:r>
    </w:p>
    <w:p w14:paraId="4FCD9521" w14:textId="7D2DD667" w:rsidR="004E04DE" w:rsidRPr="004E04DE" w:rsidRDefault="007361C2" w:rsidP="004E04DE">
      <w:pPr>
        <w:pStyle w:val="ReferencesBody"/>
        <w:rPr>
          <w:rFonts w:cs="Times New Roman"/>
          <w:lang w:val="fr-FR"/>
        </w:rPr>
      </w:pPr>
      <w:r w:rsidRPr="007361C2">
        <w:t xml:space="preserve">R. J. </w:t>
      </w:r>
      <w:r w:rsidRPr="007361C2">
        <w:rPr>
          <w:rFonts w:hint="eastAsia"/>
        </w:rPr>
        <w:t>Roe,</w:t>
      </w:r>
      <w:r w:rsidRPr="007361C2">
        <w:t xml:space="preserve"> </w:t>
      </w:r>
      <w:r w:rsidRPr="007361C2">
        <w:rPr>
          <w:rFonts w:hint="eastAsia"/>
          <w:iCs/>
        </w:rPr>
        <w:t>Methods of X-ray and neutron scattering in polymer science</w:t>
      </w:r>
      <w:r w:rsidRPr="007361C2">
        <w:rPr>
          <w:rFonts w:hint="eastAsia"/>
        </w:rPr>
        <w:t xml:space="preserve"> </w:t>
      </w:r>
      <w:r w:rsidRPr="007361C2">
        <w:t>(</w:t>
      </w:r>
      <w:r w:rsidRPr="007361C2">
        <w:rPr>
          <w:rFonts w:hint="eastAsia"/>
        </w:rPr>
        <w:t>Oxford Uni. Press</w:t>
      </w:r>
      <w:r>
        <w:t>,</w:t>
      </w:r>
      <w:r w:rsidRPr="007361C2">
        <w:rPr>
          <w:rFonts w:hint="eastAsia"/>
        </w:rPr>
        <w:t xml:space="preserve"> New York, </w:t>
      </w:r>
      <w:r w:rsidRPr="00FB66FD">
        <w:rPr>
          <w:rFonts w:cs="Times New Roman"/>
        </w:rPr>
        <w:t>2000).</w:t>
      </w:r>
    </w:p>
    <w:sectPr w:rsidR="004E04DE" w:rsidRPr="004E04DE" w:rsidSect="00036AC2">
      <w:footnotePr>
        <w:numFmt w:val="chicago"/>
      </w:footnotePr>
      <w:type w:val="continuous"/>
      <w:pgSz w:w="11907" w:h="16839" w:code="9"/>
      <w:pgMar w:top="1361" w:right="1134" w:bottom="907" w:left="1134" w:header="567" w:footer="567" w:gutter="0"/>
      <w:pgNumType w:start="1"/>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87731" w14:textId="77777777" w:rsidR="007C41A2" w:rsidRDefault="007C41A2">
      <w:r>
        <w:separator/>
      </w:r>
    </w:p>
  </w:endnote>
  <w:endnote w:type="continuationSeparator" w:id="0">
    <w:p w14:paraId="5B04FF66" w14:textId="77777777" w:rsidR="007C41A2" w:rsidRDefault="007C4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dvOTce3d9a73">
    <w:altName w:val="Cambria"/>
    <w:panose1 w:val="00000000000000000000"/>
    <w:charset w:val="00"/>
    <w:family w:val="roman"/>
    <w:notTrueType/>
    <w:pitch w:val="default"/>
  </w:font>
  <w:font w:name="ArnoPro-Subhead">
    <w:altName w:val="Cambri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Osaka">
    <w:altName w:val="ＭＳ 明朝"/>
    <w:charset w:val="80"/>
    <w:family w:val="auto"/>
    <w:pitch w:val="variable"/>
    <w:sig w:usb0="00000000" w:usb1="08070000" w:usb2="00000010" w:usb3="00000000" w:csb0="00020093" w:csb1="00000000"/>
  </w:font>
  <w:font w:name="Yu Gothic UI">
    <w:panose1 w:val="020B0500000000000000"/>
    <w:charset w:val="80"/>
    <w:family w:val="modern"/>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15050" w14:textId="77777777" w:rsidR="00A568E8" w:rsidRPr="000A0FAB" w:rsidRDefault="00A568E8" w:rsidP="003C2145">
    <w:pPr>
      <w:spacing w:before="240"/>
      <w:jc w:val="both"/>
      <w:rPr>
        <w:rFonts w:ascii="Times New Roman" w:hAnsi="Times New Roman"/>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30D35" w14:textId="77777777" w:rsidR="007C41A2" w:rsidRDefault="007C41A2">
      <w:r>
        <w:separator/>
      </w:r>
    </w:p>
  </w:footnote>
  <w:footnote w:type="continuationSeparator" w:id="0">
    <w:p w14:paraId="031C9864" w14:textId="77777777" w:rsidR="007C41A2" w:rsidRDefault="007C41A2">
      <w:r>
        <w:continuationSeparator/>
      </w:r>
    </w:p>
  </w:footnote>
  <w:footnote w:id="1">
    <w:p w14:paraId="38427012" w14:textId="6BC13850" w:rsidR="00F05EBE" w:rsidRPr="00705FC3" w:rsidRDefault="00F05EBE" w:rsidP="00F05EBE">
      <w:pPr>
        <w:pStyle w:val="FootnoteText"/>
        <w:rPr>
          <w:rFonts w:ascii="Times New Roman" w:hAnsi="Times New Roman" w:cs="Times New Roman"/>
        </w:rPr>
      </w:pPr>
      <w:r w:rsidRPr="00743B2C">
        <w:rPr>
          <w:rStyle w:val="FootnoteCharacters"/>
        </w:rPr>
        <w:footnoteRef/>
      </w:r>
      <w:r w:rsidRPr="00743B2C">
        <w:rPr>
          <w:rStyle w:val="FootnoteCharacters"/>
        </w:rPr>
        <w:t xml:space="preserve"> </w:t>
      </w:r>
      <w:proofErr w:type="spellStart"/>
      <w:r w:rsidRPr="00743B2C">
        <w:rPr>
          <w:rStyle w:val="FootnoteCharacters"/>
        </w:rPr>
        <w:t>Corresponding</w:t>
      </w:r>
      <w:proofErr w:type="spellEnd"/>
      <w:r w:rsidRPr="00743B2C">
        <w:rPr>
          <w:rStyle w:val="FootnoteCharacters"/>
        </w:rPr>
        <w:t xml:space="preserve"> </w:t>
      </w:r>
      <w:proofErr w:type="spellStart"/>
      <w:proofErr w:type="gramStart"/>
      <w:r w:rsidRPr="00743B2C">
        <w:rPr>
          <w:rStyle w:val="FootnoteCharacters"/>
        </w:rPr>
        <w:t>author</w:t>
      </w:r>
      <w:proofErr w:type="spellEnd"/>
      <w:r w:rsidRPr="00743B2C">
        <w:rPr>
          <w:rStyle w:val="FootnoteCharacters"/>
        </w:rPr>
        <w:t>:</w:t>
      </w:r>
      <w:proofErr w:type="gramEnd"/>
      <w:r w:rsidRPr="000A0FAB">
        <w:rPr>
          <w:rFonts w:ascii="Times New Roman" w:hAnsi="Times New Roman" w:cs="Times New Roman"/>
          <w:sz w:val="18"/>
          <w:szCs w:val="18"/>
        </w:rPr>
        <w:t xml:space="preserve"> </w:t>
      </w:r>
      <w:hyperlink r:id="rId1" w:history="1">
        <w:r w:rsidR="00716D32" w:rsidRPr="0057775E">
          <w:rPr>
            <w:rStyle w:val="Hyperlink"/>
            <w:rFonts w:ascii="Times New Roman" w:hAnsi="Times New Roman" w:cs="Times New Roman"/>
            <w:sz w:val="18"/>
            <w:szCs w:val="18"/>
          </w:rPr>
          <w:t>zhao.yue@qst.go.jp</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B5CA7376"/>
    <w:lvl w:ilvl="0">
      <w:start w:val="1"/>
      <w:numFmt w:val="decimal"/>
      <w:pStyle w:val="ReferencesBody"/>
      <w:lvlText w:val="%1."/>
      <w:lvlJc w:val="left"/>
      <w:pPr>
        <w:ind w:left="360" w:hanging="360"/>
      </w:pPr>
      <w:rPr>
        <w:rFonts w:hint="default"/>
        <w:sz w:val="20"/>
        <w:szCs w:val="20"/>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7684F46"/>
    <w:multiLevelType w:val="multilevel"/>
    <w:tmpl w:val="BAD4E334"/>
    <w:lvl w:ilvl="0">
      <w:start w:val="1"/>
      <w:numFmt w:val="decimal"/>
      <w:lvlText w:val="%1."/>
      <w:lvlJc w:val="left"/>
      <w:pPr>
        <w:ind w:left="360" w:hanging="360"/>
      </w:pPr>
      <w:rPr>
        <w:rFonts w:hint="default"/>
        <w:b/>
        <w:i w:val="0"/>
        <w:sz w:val="20"/>
      </w:rPr>
    </w:lvl>
    <w:lvl w:ilvl="1">
      <w:start w:val="1"/>
      <w:numFmt w:val="decimal"/>
      <w:lvlText w:val="%1.%2 "/>
      <w:lvlJc w:val="left"/>
      <w:pPr>
        <w:ind w:left="0" w:firstLine="0"/>
      </w:pPr>
      <w:rPr>
        <w:rFonts w:ascii="Arial" w:hAnsi="Arial" w:hint="default"/>
        <w:b/>
        <w:i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05F17DF"/>
    <w:multiLevelType w:val="hybridMultilevel"/>
    <w:tmpl w:val="34680B6C"/>
    <w:lvl w:ilvl="0" w:tplc="D6787828">
      <w:start w:val="1"/>
      <w:numFmt w:val="bullet"/>
      <w:lvlText w:val="-"/>
      <w:lvlJc w:val="left"/>
      <w:pPr>
        <w:ind w:left="720" w:hanging="360"/>
      </w:pPr>
      <w:rPr>
        <w:rFonts w:ascii="New York" w:eastAsia="Times New Roman" w:hAnsi="New York" w:cs="New Yor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0F21BA"/>
    <w:multiLevelType w:val="multilevel"/>
    <w:tmpl w:val="D77AE1E6"/>
    <w:lvl w:ilvl="0">
      <w:start w:val="1"/>
      <w:numFmt w:val="decimal"/>
      <w:pStyle w:val="Section"/>
      <w:suff w:val="space"/>
      <w:lvlText w:val="%1"/>
      <w:lvlJc w:val="left"/>
      <w:pPr>
        <w:ind w:left="0" w:firstLine="0"/>
      </w:pPr>
      <w:rPr>
        <w:rFonts w:ascii="Arial" w:hAnsi="Arial" w:hint="default"/>
        <w:b/>
        <w:i w:val="0"/>
        <w:sz w:val="24"/>
      </w:rPr>
    </w:lvl>
    <w:lvl w:ilvl="1">
      <w:start w:val="1"/>
      <w:numFmt w:val="decimal"/>
      <w:pStyle w:val="Subsection"/>
      <w:isLgl/>
      <w:suff w:val="space"/>
      <w:lvlText w:val="%1.%2"/>
      <w:lvlJc w:val="left"/>
      <w:pPr>
        <w:ind w:left="0" w:firstLine="0"/>
      </w:pPr>
      <w:rPr>
        <w:rFonts w:ascii="Arial" w:hAnsi="Arial" w:hint="default"/>
        <w:b/>
        <w:i w:val="0"/>
        <w:sz w:val="20"/>
      </w:rPr>
    </w:lvl>
    <w:lvl w:ilvl="2">
      <w:start w:val="1"/>
      <w:numFmt w:val="decimal"/>
      <w:pStyle w:val="Subsubsection"/>
      <w:isLgl/>
      <w:suff w:val="space"/>
      <w:lvlText w:val="%1.%2.%3"/>
      <w:lvlJc w:val="left"/>
      <w:pPr>
        <w:ind w:left="0" w:firstLine="0"/>
      </w:pPr>
      <w:rPr>
        <w:rFonts w:ascii="Arial" w:hAnsi="Arial" w:hint="default"/>
        <w:b w:val="0"/>
        <w:i/>
        <w:sz w:val="20"/>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5" w15:restartNumberingAfterBreak="0">
    <w:nsid w:val="50AB02AA"/>
    <w:multiLevelType w:val="hybridMultilevel"/>
    <w:tmpl w:val="E15654C8"/>
    <w:lvl w:ilvl="0" w:tplc="F694347E">
      <w:start w:val="1"/>
      <w:numFmt w:val="decimal"/>
      <w:suff w:val="space"/>
      <w:lvlText w:val="%1"/>
      <w:lvlJc w:val="left"/>
      <w:pPr>
        <w:ind w:left="0" w:firstLine="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042259">
    <w:abstractNumId w:val="0"/>
  </w:num>
  <w:num w:numId="2" w16cid:durableId="639268644">
    <w:abstractNumId w:val="1"/>
  </w:num>
  <w:num w:numId="3" w16cid:durableId="688920248">
    <w:abstractNumId w:val="4"/>
  </w:num>
  <w:num w:numId="4" w16cid:durableId="1389693436">
    <w:abstractNumId w:val="2"/>
  </w:num>
  <w:num w:numId="5" w16cid:durableId="1154761734">
    <w:abstractNumId w:val="5"/>
  </w:num>
  <w:num w:numId="6" w16cid:durableId="1993365630">
    <w:abstractNumId w:val="4"/>
    <w:lvlOverride w:ilvl="0"/>
    <w:lvlOverride w:ilvl="1"/>
    <w:lvlOverride w:ilvl="2"/>
    <w:lvlOverride w:ilvl="3"/>
    <w:lvlOverride w:ilvl="4"/>
    <w:lvlOverride w:ilvl="5"/>
    <w:lvlOverride w:ilvl="6"/>
    <w:lvlOverride w:ilvl="7"/>
    <w:lvlOverride w:ilvl="8"/>
  </w:num>
  <w:num w:numId="7" w16cid:durableId="11004154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316621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54"/>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50">
      <v:textbox inset="5.85pt,.7pt,5.85pt,.7pt"/>
    </o:shapedefaults>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85D"/>
    <w:rsid w:val="000270F8"/>
    <w:rsid w:val="00036AC2"/>
    <w:rsid w:val="0006121B"/>
    <w:rsid w:val="000972D6"/>
    <w:rsid w:val="000A0FAB"/>
    <w:rsid w:val="000E4989"/>
    <w:rsid w:val="000F4BC6"/>
    <w:rsid w:val="00107CF2"/>
    <w:rsid w:val="00115A48"/>
    <w:rsid w:val="001347AA"/>
    <w:rsid w:val="00144AE8"/>
    <w:rsid w:val="00161411"/>
    <w:rsid w:val="00161B60"/>
    <w:rsid w:val="001629AC"/>
    <w:rsid w:val="00180674"/>
    <w:rsid w:val="001831C7"/>
    <w:rsid w:val="00186976"/>
    <w:rsid w:val="001910F3"/>
    <w:rsid w:val="0019318D"/>
    <w:rsid w:val="001950C8"/>
    <w:rsid w:val="001A49D7"/>
    <w:rsid w:val="001A6897"/>
    <w:rsid w:val="001B6F87"/>
    <w:rsid w:val="001D6356"/>
    <w:rsid w:val="001D7D41"/>
    <w:rsid w:val="001E5F92"/>
    <w:rsid w:val="001F29ED"/>
    <w:rsid w:val="00207DA4"/>
    <w:rsid w:val="002126AC"/>
    <w:rsid w:val="00225EF2"/>
    <w:rsid w:val="00226748"/>
    <w:rsid w:val="00226AB3"/>
    <w:rsid w:val="00231CAD"/>
    <w:rsid w:val="002325A7"/>
    <w:rsid w:val="00255C10"/>
    <w:rsid w:val="00256A72"/>
    <w:rsid w:val="00260B0A"/>
    <w:rsid w:val="00264477"/>
    <w:rsid w:val="00265E7E"/>
    <w:rsid w:val="0029155F"/>
    <w:rsid w:val="00291934"/>
    <w:rsid w:val="00293B7C"/>
    <w:rsid w:val="002A0DEB"/>
    <w:rsid w:val="002A50BB"/>
    <w:rsid w:val="002B5EE3"/>
    <w:rsid w:val="002C3C17"/>
    <w:rsid w:val="002D384B"/>
    <w:rsid w:val="002D7B87"/>
    <w:rsid w:val="002F3A7D"/>
    <w:rsid w:val="002F793F"/>
    <w:rsid w:val="0033278B"/>
    <w:rsid w:val="00334AAD"/>
    <w:rsid w:val="00335E44"/>
    <w:rsid w:val="00356A8B"/>
    <w:rsid w:val="0038735C"/>
    <w:rsid w:val="0038783A"/>
    <w:rsid w:val="00390532"/>
    <w:rsid w:val="003975FB"/>
    <w:rsid w:val="003A6777"/>
    <w:rsid w:val="003B34E1"/>
    <w:rsid w:val="003C2145"/>
    <w:rsid w:val="003D2902"/>
    <w:rsid w:val="003D4AE7"/>
    <w:rsid w:val="003D4F31"/>
    <w:rsid w:val="003E06B2"/>
    <w:rsid w:val="003E5C71"/>
    <w:rsid w:val="003E65E7"/>
    <w:rsid w:val="003E7307"/>
    <w:rsid w:val="004102FB"/>
    <w:rsid w:val="004103A6"/>
    <w:rsid w:val="00411726"/>
    <w:rsid w:val="00420011"/>
    <w:rsid w:val="00444427"/>
    <w:rsid w:val="004568DC"/>
    <w:rsid w:val="0046665C"/>
    <w:rsid w:val="004668B4"/>
    <w:rsid w:val="004836F5"/>
    <w:rsid w:val="00483F49"/>
    <w:rsid w:val="004C62FB"/>
    <w:rsid w:val="004E04DE"/>
    <w:rsid w:val="004E2295"/>
    <w:rsid w:val="004E474F"/>
    <w:rsid w:val="004F06D2"/>
    <w:rsid w:val="004F2EC8"/>
    <w:rsid w:val="004F5CA3"/>
    <w:rsid w:val="00502085"/>
    <w:rsid w:val="005054FC"/>
    <w:rsid w:val="00505AFF"/>
    <w:rsid w:val="00510393"/>
    <w:rsid w:val="00524C4B"/>
    <w:rsid w:val="00526F18"/>
    <w:rsid w:val="00533F04"/>
    <w:rsid w:val="00537E89"/>
    <w:rsid w:val="005559D8"/>
    <w:rsid w:val="00562AE0"/>
    <w:rsid w:val="005729C2"/>
    <w:rsid w:val="00583E64"/>
    <w:rsid w:val="00586096"/>
    <w:rsid w:val="005B19EA"/>
    <w:rsid w:val="005B3EBD"/>
    <w:rsid w:val="005B73CB"/>
    <w:rsid w:val="005C62E6"/>
    <w:rsid w:val="005D7655"/>
    <w:rsid w:val="005E6A65"/>
    <w:rsid w:val="005F4BD5"/>
    <w:rsid w:val="00600F80"/>
    <w:rsid w:val="0060390D"/>
    <w:rsid w:val="00617A54"/>
    <w:rsid w:val="00672948"/>
    <w:rsid w:val="00680209"/>
    <w:rsid w:val="00680716"/>
    <w:rsid w:val="00694711"/>
    <w:rsid w:val="006A40BD"/>
    <w:rsid w:val="006A5A4E"/>
    <w:rsid w:val="006B4BF8"/>
    <w:rsid w:val="006B7025"/>
    <w:rsid w:val="006C3C3C"/>
    <w:rsid w:val="006E4E52"/>
    <w:rsid w:val="006F413D"/>
    <w:rsid w:val="0070451B"/>
    <w:rsid w:val="00705FC3"/>
    <w:rsid w:val="00716D32"/>
    <w:rsid w:val="00733B64"/>
    <w:rsid w:val="007361C2"/>
    <w:rsid w:val="00743B2C"/>
    <w:rsid w:val="00757AC0"/>
    <w:rsid w:val="00762CF1"/>
    <w:rsid w:val="00765B30"/>
    <w:rsid w:val="007719FE"/>
    <w:rsid w:val="0077783B"/>
    <w:rsid w:val="007851E6"/>
    <w:rsid w:val="007877C1"/>
    <w:rsid w:val="00790C46"/>
    <w:rsid w:val="007B0BA3"/>
    <w:rsid w:val="007C41A2"/>
    <w:rsid w:val="007D0C5B"/>
    <w:rsid w:val="007F172A"/>
    <w:rsid w:val="008039EA"/>
    <w:rsid w:val="0082470E"/>
    <w:rsid w:val="00826219"/>
    <w:rsid w:val="00826250"/>
    <w:rsid w:val="0083466D"/>
    <w:rsid w:val="00836D0B"/>
    <w:rsid w:val="0085246D"/>
    <w:rsid w:val="00855148"/>
    <w:rsid w:val="00892772"/>
    <w:rsid w:val="008A1357"/>
    <w:rsid w:val="008B09DD"/>
    <w:rsid w:val="008B39BC"/>
    <w:rsid w:val="008D0D63"/>
    <w:rsid w:val="008D1EDC"/>
    <w:rsid w:val="008D5F89"/>
    <w:rsid w:val="008E5AE4"/>
    <w:rsid w:val="008F44DB"/>
    <w:rsid w:val="00901941"/>
    <w:rsid w:val="00914C5C"/>
    <w:rsid w:val="009150F4"/>
    <w:rsid w:val="009167B7"/>
    <w:rsid w:val="00937B86"/>
    <w:rsid w:val="00940E7D"/>
    <w:rsid w:val="00941802"/>
    <w:rsid w:val="009473D0"/>
    <w:rsid w:val="009534E3"/>
    <w:rsid w:val="00957228"/>
    <w:rsid w:val="00961111"/>
    <w:rsid w:val="00984EE6"/>
    <w:rsid w:val="009C0DF7"/>
    <w:rsid w:val="009C1752"/>
    <w:rsid w:val="009C3AF2"/>
    <w:rsid w:val="009C6152"/>
    <w:rsid w:val="009D5F11"/>
    <w:rsid w:val="009E124B"/>
    <w:rsid w:val="009E1402"/>
    <w:rsid w:val="009E2777"/>
    <w:rsid w:val="009E3399"/>
    <w:rsid w:val="009E6ECB"/>
    <w:rsid w:val="009F5DA9"/>
    <w:rsid w:val="00A2670B"/>
    <w:rsid w:val="00A30EC2"/>
    <w:rsid w:val="00A356E6"/>
    <w:rsid w:val="00A43416"/>
    <w:rsid w:val="00A473A5"/>
    <w:rsid w:val="00A568E8"/>
    <w:rsid w:val="00A66FA6"/>
    <w:rsid w:val="00A74233"/>
    <w:rsid w:val="00AA185D"/>
    <w:rsid w:val="00AA4651"/>
    <w:rsid w:val="00AA47C2"/>
    <w:rsid w:val="00AA516F"/>
    <w:rsid w:val="00AA70A4"/>
    <w:rsid w:val="00AB1D0F"/>
    <w:rsid w:val="00AB512B"/>
    <w:rsid w:val="00AC6424"/>
    <w:rsid w:val="00AC71F5"/>
    <w:rsid w:val="00AD4414"/>
    <w:rsid w:val="00AD7474"/>
    <w:rsid w:val="00B005F7"/>
    <w:rsid w:val="00B036D9"/>
    <w:rsid w:val="00B059EC"/>
    <w:rsid w:val="00B219AF"/>
    <w:rsid w:val="00B603A0"/>
    <w:rsid w:val="00B610AC"/>
    <w:rsid w:val="00B717EC"/>
    <w:rsid w:val="00BB17F6"/>
    <w:rsid w:val="00BB3C8C"/>
    <w:rsid w:val="00BC7817"/>
    <w:rsid w:val="00BE1A65"/>
    <w:rsid w:val="00BE65F6"/>
    <w:rsid w:val="00BF7511"/>
    <w:rsid w:val="00C16E56"/>
    <w:rsid w:val="00C21AA3"/>
    <w:rsid w:val="00C35609"/>
    <w:rsid w:val="00C83DD6"/>
    <w:rsid w:val="00CA4E68"/>
    <w:rsid w:val="00CD4590"/>
    <w:rsid w:val="00D21A82"/>
    <w:rsid w:val="00D35598"/>
    <w:rsid w:val="00D52043"/>
    <w:rsid w:val="00D55A32"/>
    <w:rsid w:val="00D61394"/>
    <w:rsid w:val="00D660F7"/>
    <w:rsid w:val="00D7756C"/>
    <w:rsid w:val="00D93645"/>
    <w:rsid w:val="00D95971"/>
    <w:rsid w:val="00DB0E05"/>
    <w:rsid w:val="00DB26F8"/>
    <w:rsid w:val="00DB3B4E"/>
    <w:rsid w:val="00DC186C"/>
    <w:rsid w:val="00DE598C"/>
    <w:rsid w:val="00DE6C67"/>
    <w:rsid w:val="00DF05A8"/>
    <w:rsid w:val="00DF69E4"/>
    <w:rsid w:val="00DF7C92"/>
    <w:rsid w:val="00E11D7B"/>
    <w:rsid w:val="00E14396"/>
    <w:rsid w:val="00E21346"/>
    <w:rsid w:val="00E31222"/>
    <w:rsid w:val="00E40E2C"/>
    <w:rsid w:val="00E53BB3"/>
    <w:rsid w:val="00E5712F"/>
    <w:rsid w:val="00E72D69"/>
    <w:rsid w:val="00E765B0"/>
    <w:rsid w:val="00EA0063"/>
    <w:rsid w:val="00EA65AA"/>
    <w:rsid w:val="00EB5AA0"/>
    <w:rsid w:val="00ED07C1"/>
    <w:rsid w:val="00EE4379"/>
    <w:rsid w:val="00F01A35"/>
    <w:rsid w:val="00F05EBE"/>
    <w:rsid w:val="00F0715B"/>
    <w:rsid w:val="00F213B6"/>
    <w:rsid w:val="00F6496A"/>
    <w:rsid w:val="00F7426B"/>
    <w:rsid w:val="00F85F3B"/>
    <w:rsid w:val="00FA141B"/>
    <w:rsid w:val="00FB65AF"/>
    <w:rsid w:val="00FB66FD"/>
    <w:rsid w:val="00FC40C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E37D20"/>
  <w15:chartTrackingRefBased/>
  <w15:docId w15:val="{AA9FCA50-FEC2-439D-B0D3-DE94A745E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r-FR" w:eastAsia="fr-FR"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lsdException w:name="Title" w:qFormat="1"/>
    <w:lsdException w:name="Strong" w:uiPriority="22"/>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0715B"/>
    <w:pPr>
      <w:suppressAutoHyphens/>
    </w:pPr>
    <w:rPr>
      <w:rFonts w:ascii="New York" w:hAnsi="New York" w:cs="New York"/>
      <w:sz w:val="24"/>
      <w:lang w:eastAsia="ar-SA"/>
    </w:rPr>
  </w:style>
  <w:style w:type="paragraph" w:styleId="Heading1">
    <w:name w:val="heading 1"/>
    <w:basedOn w:val="Normal"/>
    <w:next w:val="Normal"/>
    <w:link w:val="Heading1Char"/>
    <w:rsid w:val="00937B86"/>
    <w:pPr>
      <w:spacing w:before="340" w:after="170"/>
      <w:jc w:val="both"/>
      <w:outlineLvl w:val="0"/>
    </w:pPr>
    <w:rPr>
      <w:rFonts w:ascii="Arial" w:hAnsi="Arial" w:cs="Arial"/>
      <w:b/>
      <w:szCs w:val="24"/>
      <w:lang w:val="en-GB"/>
    </w:rPr>
  </w:style>
  <w:style w:type="paragraph" w:styleId="Heading2">
    <w:name w:val="heading 2"/>
    <w:basedOn w:val="Normal"/>
    <w:next w:val="Normal"/>
    <w:link w:val="Heading2Char"/>
    <w:semiHidden/>
    <w:unhideWhenUsed/>
    <w:qFormat/>
    <w:rsid w:val="008D5F89"/>
    <w:pPr>
      <w:keepNext/>
      <w:spacing w:before="240" w:after="60"/>
      <w:outlineLvl w:val="1"/>
    </w:pPr>
    <w:rPr>
      <w:rFonts w:ascii="Calibri Light" w:hAnsi="Calibri Light" w:cs="Times New Roman"/>
      <w:b/>
      <w:bCs/>
      <w:i/>
      <w:iCs/>
      <w:sz w:val="28"/>
      <w:szCs w:val="28"/>
    </w:rPr>
  </w:style>
  <w:style w:type="paragraph" w:styleId="Heading3">
    <w:name w:val="heading 3"/>
    <w:basedOn w:val="Normal"/>
    <w:next w:val="Normal"/>
    <w:link w:val="Heading3Char"/>
    <w:semiHidden/>
    <w:unhideWhenUsed/>
    <w:qFormat/>
    <w:rsid w:val="004103A6"/>
    <w:pPr>
      <w:keepNext/>
      <w:spacing w:before="240" w:after="60"/>
      <w:outlineLvl w:val="2"/>
    </w:pPr>
    <w:rPr>
      <w:rFonts w:ascii="Calibri Light"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37B86"/>
    <w:rPr>
      <w:rFonts w:ascii="Arial" w:hAnsi="Arial" w:cs="Arial"/>
      <w:b/>
      <w:sz w:val="24"/>
      <w:szCs w:val="24"/>
      <w:lang w:val="en-GB" w:eastAsia="ar-SA"/>
    </w:rPr>
  </w:style>
  <w:style w:type="character" w:customStyle="1" w:styleId="Heading2Char">
    <w:name w:val="Heading 2 Char"/>
    <w:link w:val="Heading2"/>
    <w:semiHidden/>
    <w:rsid w:val="008D5F89"/>
    <w:rPr>
      <w:rFonts w:ascii="Calibri Light" w:eastAsia="Times New Roman" w:hAnsi="Calibri Light" w:cs="Times New Roman"/>
      <w:b/>
      <w:bCs/>
      <w:i/>
      <w:iCs/>
      <w:sz w:val="28"/>
      <w:szCs w:val="28"/>
      <w:lang w:val="fr-FR" w:eastAsia="ar-SA"/>
    </w:rPr>
  </w:style>
  <w:style w:type="character" w:customStyle="1" w:styleId="Heading3Char">
    <w:name w:val="Heading 3 Char"/>
    <w:link w:val="Heading3"/>
    <w:semiHidden/>
    <w:rsid w:val="004103A6"/>
    <w:rPr>
      <w:rFonts w:ascii="Calibri Light" w:eastAsia="Times New Roman" w:hAnsi="Calibri Light" w:cs="Times New Roman"/>
      <w:b/>
      <w:bCs/>
      <w:sz w:val="26"/>
      <w:szCs w:val="26"/>
      <w:lang w:val="fr-FR" w:eastAsia="ar-SA"/>
    </w:rPr>
  </w:style>
  <w:style w:type="paragraph" w:customStyle="1" w:styleId="FigureNumbering">
    <w:name w:val="Figure Numbering"/>
    <w:basedOn w:val="Normal"/>
    <w:next w:val="Normal"/>
    <w:link w:val="FigureNumberingCar"/>
    <w:rsid w:val="00D93645"/>
    <w:pPr>
      <w:tabs>
        <w:tab w:val="left" w:pos="4536"/>
      </w:tabs>
      <w:spacing w:before="120" w:after="120"/>
    </w:pPr>
    <w:rPr>
      <w:rFonts w:ascii="Times New Roman" w:hAnsi="Times New Roman"/>
      <w:b/>
      <w:bCs/>
      <w:sz w:val="18"/>
      <w:szCs w:val="18"/>
      <w:lang w:val="en-GB"/>
    </w:rPr>
  </w:style>
  <w:style w:type="character" w:customStyle="1" w:styleId="FigureNumberingCar">
    <w:name w:val="Figure Numbering Car"/>
    <w:link w:val="FigureNumbering"/>
    <w:rsid w:val="00D93645"/>
    <w:rPr>
      <w:rFonts w:cs="New York"/>
      <w:b/>
      <w:bCs/>
      <w:sz w:val="18"/>
      <w:szCs w:val="18"/>
      <w:lang w:val="en-GB" w:eastAsia="ar-SA"/>
    </w:rPr>
  </w:style>
  <w:style w:type="character" w:customStyle="1" w:styleId="Fontsubsubsection">
    <w:name w:val="Font subsubsection"/>
    <w:rsid w:val="000F4BC6"/>
    <w:rPr>
      <w:rFonts w:ascii="Times" w:hAnsi="Times"/>
      <w:i/>
      <w:iCs/>
      <w:sz w:val="18"/>
    </w:rPr>
  </w:style>
  <w:style w:type="character" w:customStyle="1" w:styleId="Appelnotedebasdepage">
    <w:name w:val="Appel note de bas de page"/>
    <w:rsid w:val="009C6152"/>
    <w:rPr>
      <w:i/>
      <w:iCs/>
      <w:sz w:val="20"/>
      <w:vertAlign w:val="baseline"/>
    </w:rPr>
  </w:style>
  <w:style w:type="paragraph" w:customStyle="1" w:styleId="Notecorrespondingauthor">
    <w:name w:val="Note corresponding author"/>
    <w:basedOn w:val="FootnoteText"/>
    <w:next w:val="Normal"/>
    <w:link w:val="NotecorrespondingauthorCar"/>
    <w:rsid w:val="005B3EBD"/>
    <w:rPr>
      <w:rFonts w:ascii="Times New Roman" w:hAnsi="Times New Roman"/>
      <w:vertAlign w:val="superscript"/>
    </w:rPr>
  </w:style>
  <w:style w:type="paragraph" w:styleId="FootnoteText">
    <w:name w:val="footnote text"/>
    <w:basedOn w:val="Normal"/>
    <w:link w:val="FootnoteTextChar"/>
    <w:semiHidden/>
    <w:rsid w:val="00B036D9"/>
    <w:rPr>
      <w:sz w:val="20"/>
    </w:rPr>
  </w:style>
  <w:style w:type="character" w:customStyle="1" w:styleId="FootnoteTextChar">
    <w:name w:val="Footnote Text Char"/>
    <w:link w:val="FootnoteText"/>
    <w:semiHidden/>
    <w:rsid w:val="00F05EBE"/>
    <w:rPr>
      <w:rFonts w:ascii="New York" w:hAnsi="New York" w:cs="New York"/>
      <w:lang w:val="fr-FR" w:eastAsia="ar-SA"/>
    </w:rPr>
  </w:style>
  <w:style w:type="character" w:customStyle="1" w:styleId="NotecorrespondingauthorCar">
    <w:name w:val="Note corresponding author Car"/>
    <w:link w:val="Notecorrespondingauthor"/>
    <w:rsid w:val="005B3EBD"/>
    <w:rPr>
      <w:rFonts w:ascii="New York" w:hAnsi="New York" w:cs="New York"/>
      <w:vertAlign w:val="superscript"/>
      <w:lang w:val="fr-FR" w:eastAsia="ar-SA"/>
    </w:rPr>
  </w:style>
  <w:style w:type="character" w:customStyle="1" w:styleId="AuthorLastNameCar">
    <w:name w:val="Author Last Name Car"/>
    <w:link w:val="AuthorLastName"/>
    <w:rsid w:val="009D5F11"/>
    <w:rPr>
      <w:bCs/>
      <w:lang w:val="en-GB" w:eastAsia="ar-SA"/>
    </w:rPr>
  </w:style>
  <w:style w:type="paragraph" w:customStyle="1" w:styleId="AuthorLastName">
    <w:name w:val="Author Last Name"/>
    <w:basedOn w:val="Normal"/>
    <w:next w:val="Affiliation"/>
    <w:link w:val="AuthorLastNameCar"/>
    <w:qFormat/>
    <w:rsid w:val="00FB65AF"/>
    <w:rPr>
      <w:rFonts w:ascii="Times New Roman" w:hAnsi="Times New Roman" w:cs="Times New Roman"/>
      <w:bCs/>
      <w:sz w:val="20"/>
      <w:lang w:val="en-GB"/>
    </w:rPr>
  </w:style>
  <w:style w:type="paragraph" w:customStyle="1" w:styleId="Affiliation">
    <w:name w:val="Affiliation"/>
    <w:basedOn w:val="Normal"/>
    <w:next w:val="Abstractbody"/>
    <w:qFormat/>
    <w:rsid w:val="00B005F7"/>
    <w:pPr>
      <w:spacing w:before="113"/>
      <w:ind w:left="57" w:hanging="57"/>
      <w:contextualSpacing/>
    </w:pPr>
    <w:rPr>
      <w:rFonts w:ascii="Times New Roman" w:hAnsi="Times New Roman" w:cs="Times New Roman"/>
      <w:bCs/>
      <w:iCs/>
      <w:sz w:val="18"/>
      <w:szCs w:val="18"/>
      <w:lang w:val="en-GB"/>
    </w:rPr>
  </w:style>
  <w:style w:type="paragraph" w:customStyle="1" w:styleId="Abstractbody">
    <w:name w:val="Abstract body"/>
    <w:basedOn w:val="Normal"/>
    <w:next w:val="Section"/>
    <w:qFormat/>
    <w:rsid w:val="00F0715B"/>
    <w:pPr>
      <w:spacing w:before="454" w:after="567"/>
      <w:ind w:left="964" w:right="964"/>
      <w:jc w:val="both"/>
    </w:pPr>
    <w:rPr>
      <w:rFonts w:ascii="Times New Roman" w:hAnsi="Times New Roman" w:cs="Times New Roman"/>
      <w:sz w:val="18"/>
      <w:szCs w:val="18"/>
      <w:lang w:val="en-GB"/>
    </w:rPr>
  </w:style>
  <w:style w:type="paragraph" w:customStyle="1" w:styleId="Section">
    <w:name w:val="Section"/>
    <w:basedOn w:val="Heading1"/>
    <w:next w:val="Paragraphfirst"/>
    <w:qFormat/>
    <w:rsid w:val="00937B86"/>
    <w:pPr>
      <w:numPr>
        <w:numId w:val="3"/>
      </w:numPr>
    </w:pPr>
  </w:style>
  <w:style w:type="paragraph" w:customStyle="1" w:styleId="Paragraphfirst">
    <w:name w:val="Paragraph_first"/>
    <w:basedOn w:val="Paragraph"/>
    <w:next w:val="Paragraph"/>
    <w:qFormat/>
    <w:rsid w:val="00A66FA6"/>
    <w:pPr>
      <w:ind w:firstLine="0"/>
    </w:pPr>
  </w:style>
  <w:style w:type="paragraph" w:customStyle="1" w:styleId="Paragraph">
    <w:name w:val="Paragraph"/>
    <w:basedOn w:val="Normal"/>
    <w:qFormat/>
    <w:rsid w:val="005F4BD5"/>
    <w:pPr>
      <w:tabs>
        <w:tab w:val="left" w:pos="340"/>
      </w:tabs>
      <w:ind w:firstLine="284"/>
      <w:jc w:val="both"/>
    </w:pPr>
    <w:rPr>
      <w:rFonts w:ascii="Times" w:hAnsi="Times"/>
      <w:sz w:val="20"/>
      <w:lang w:val="en-GB"/>
    </w:rPr>
  </w:style>
  <w:style w:type="character" w:customStyle="1" w:styleId="FootnoteCharacters">
    <w:name w:val="Footnote Characters"/>
    <w:rsid w:val="001D6356"/>
    <w:rPr>
      <w:rFonts w:ascii="Times New Roman" w:hAnsi="Times New Roman"/>
      <w:position w:val="1"/>
      <w:sz w:val="18"/>
    </w:rPr>
  </w:style>
  <w:style w:type="character" w:styleId="PageNumber">
    <w:name w:val="page number"/>
    <w:basedOn w:val="DefaultParagraphFont"/>
    <w:rsid w:val="00D93645"/>
  </w:style>
  <w:style w:type="character" w:styleId="FootnoteReference">
    <w:name w:val="footnote reference"/>
    <w:semiHidden/>
    <w:rsid w:val="00B036D9"/>
    <w:rPr>
      <w:vertAlign w:val="superscript"/>
    </w:rPr>
  </w:style>
  <w:style w:type="character" w:customStyle="1" w:styleId="EndnoteCharacters">
    <w:name w:val="Endnote Characters"/>
    <w:rsid w:val="00B036D9"/>
    <w:rPr>
      <w:vertAlign w:val="superscript"/>
    </w:rPr>
  </w:style>
  <w:style w:type="character" w:styleId="EndnoteReference">
    <w:name w:val="endnote reference"/>
    <w:semiHidden/>
    <w:rsid w:val="00B036D9"/>
    <w:rPr>
      <w:vertAlign w:val="superscript"/>
    </w:rPr>
  </w:style>
  <w:style w:type="paragraph" w:styleId="Footer">
    <w:name w:val="footer"/>
    <w:basedOn w:val="Normal"/>
    <w:link w:val="FooterChar"/>
    <w:uiPriority w:val="99"/>
    <w:rsid w:val="00B036D9"/>
  </w:style>
  <w:style w:type="character" w:customStyle="1" w:styleId="FooterChar">
    <w:name w:val="Footer Char"/>
    <w:link w:val="Footer"/>
    <w:uiPriority w:val="99"/>
    <w:rsid w:val="007719FE"/>
    <w:rPr>
      <w:rFonts w:ascii="New York" w:hAnsi="New York" w:cs="New York"/>
      <w:sz w:val="24"/>
      <w:lang w:eastAsia="ar-SA"/>
    </w:rPr>
  </w:style>
  <w:style w:type="paragraph" w:customStyle="1" w:styleId="Tablecontent">
    <w:name w:val="Table content"/>
    <w:basedOn w:val="Normal"/>
    <w:rsid w:val="0006121B"/>
    <w:pPr>
      <w:jc w:val="center"/>
    </w:pPr>
    <w:rPr>
      <w:rFonts w:ascii="Times" w:hAnsi="Times" w:cs="Times New Roman"/>
      <w:sz w:val="18"/>
    </w:rPr>
  </w:style>
  <w:style w:type="paragraph" w:customStyle="1" w:styleId="TableHeading">
    <w:name w:val="Table Heading"/>
    <w:basedOn w:val="Normal"/>
    <w:rsid w:val="0006121B"/>
    <w:pPr>
      <w:suppressLineNumbers/>
      <w:jc w:val="center"/>
    </w:pPr>
    <w:rPr>
      <w:b/>
      <w:bCs/>
    </w:rPr>
  </w:style>
  <w:style w:type="character" w:styleId="Hyperlink">
    <w:name w:val="Hyperlink"/>
    <w:rsid w:val="004C62FB"/>
    <w:rPr>
      <w:color w:val="0000FF"/>
      <w:u w:val="single"/>
    </w:rPr>
  </w:style>
  <w:style w:type="paragraph" w:styleId="Title">
    <w:name w:val="Title"/>
    <w:basedOn w:val="Normal"/>
    <w:next w:val="AuthorLastName"/>
    <w:link w:val="TitleChar"/>
    <w:qFormat/>
    <w:rsid w:val="00937B86"/>
    <w:pPr>
      <w:spacing w:before="1247" w:after="340"/>
      <w:jc w:val="both"/>
    </w:pPr>
    <w:rPr>
      <w:rFonts w:ascii="Arial" w:hAnsi="Arial" w:cs="Arial"/>
      <w:b/>
      <w:sz w:val="32"/>
      <w:szCs w:val="32"/>
      <w:lang w:val="en-GB"/>
    </w:rPr>
  </w:style>
  <w:style w:type="character" w:customStyle="1" w:styleId="TitleChar">
    <w:name w:val="Title Char"/>
    <w:link w:val="Title"/>
    <w:rsid w:val="00937B86"/>
    <w:rPr>
      <w:rFonts w:ascii="Arial" w:hAnsi="Arial" w:cs="Arial"/>
      <w:b/>
      <w:sz w:val="32"/>
      <w:szCs w:val="32"/>
      <w:lang w:val="en-GB" w:eastAsia="ar-SA"/>
    </w:rPr>
  </w:style>
  <w:style w:type="paragraph" w:customStyle="1" w:styleId="Section0">
    <w:name w:val="Section*"/>
    <w:basedOn w:val="Heading1"/>
    <w:next w:val="Paragraphfirst"/>
    <w:qFormat/>
    <w:rsid w:val="00FB65AF"/>
  </w:style>
  <w:style w:type="paragraph" w:customStyle="1" w:styleId="Subsection">
    <w:name w:val="Subsection"/>
    <w:basedOn w:val="Heading2"/>
    <w:next w:val="Paragraphfirst"/>
    <w:qFormat/>
    <w:rsid w:val="001910F3"/>
    <w:pPr>
      <w:numPr>
        <w:ilvl w:val="1"/>
        <w:numId w:val="3"/>
      </w:numPr>
      <w:tabs>
        <w:tab w:val="left" w:pos="340"/>
      </w:tabs>
      <w:spacing w:before="340" w:after="170"/>
      <w:jc w:val="both"/>
    </w:pPr>
    <w:rPr>
      <w:rFonts w:ascii="Arial" w:hAnsi="Arial" w:cs="Arial"/>
      <w:i w:val="0"/>
      <w:sz w:val="20"/>
      <w:lang w:val="en-GB"/>
    </w:rPr>
  </w:style>
  <w:style w:type="paragraph" w:customStyle="1" w:styleId="Subsubsection">
    <w:name w:val="Subsubsection"/>
    <w:basedOn w:val="Heading3"/>
    <w:next w:val="Paragraphfirst"/>
    <w:qFormat/>
    <w:rsid w:val="001910F3"/>
    <w:pPr>
      <w:numPr>
        <w:ilvl w:val="2"/>
        <w:numId w:val="3"/>
      </w:numPr>
      <w:spacing w:before="340" w:after="170"/>
    </w:pPr>
    <w:rPr>
      <w:rFonts w:ascii="Arial" w:hAnsi="Arial"/>
      <w:b w:val="0"/>
      <w:i/>
      <w:sz w:val="20"/>
    </w:rPr>
  </w:style>
  <w:style w:type="paragraph" w:customStyle="1" w:styleId="StyleEquationsinthemiddle">
    <w:name w:val="Style Equations in the middle"/>
    <w:basedOn w:val="Normal"/>
    <w:rsid w:val="00F7426B"/>
    <w:pPr>
      <w:jc w:val="center"/>
    </w:pPr>
    <w:rPr>
      <w:rFonts w:cs="Times New Roman"/>
    </w:rPr>
  </w:style>
  <w:style w:type="paragraph" w:customStyle="1" w:styleId="TableCaption">
    <w:name w:val="Table Caption"/>
    <w:basedOn w:val="Normal"/>
    <w:qFormat/>
    <w:rsid w:val="005E6A65"/>
    <w:pPr>
      <w:spacing w:before="120" w:after="120"/>
      <w:jc w:val="center"/>
    </w:pPr>
    <w:rPr>
      <w:rFonts w:ascii="Times" w:hAnsi="Times"/>
      <w:iCs/>
      <w:sz w:val="18"/>
      <w:szCs w:val="16"/>
      <w:lang w:val="en-GB"/>
    </w:rPr>
  </w:style>
  <w:style w:type="paragraph" w:styleId="CommentSubject">
    <w:name w:val="annotation subject"/>
    <w:basedOn w:val="Normal"/>
    <w:next w:val="Normal"/>
    <w:link w:val="CommentSubjectChar"/>
    <w:rsid w:val="00F7426B"/>
    <w:rPr>
      <w:b/>
      <w:bCs/>
      <w:sz w:val="20"/>
    </w:rPr>
  </w:style>
  <w:style w:type="character" w:customStyle="1" w:styleId="CommentSubjectChar">
    <w:name w:val="Comment Subject Char"/>
    <w:link w:val="CommentSubject"/>
    <w:rsid w:val="0033278B"/>
    <w:rPr>
      <w:rFonts w:ascii="New York" w:hAnsi="New York" w:cs="New York"/>
      <w:b/>
      <w:bCs/>
      <w:lang w:val="fr-FR" w:eastAsia="ar-SA"/>
    </w:rPr>
  </w:style>
  <w:style w:type="paragraph" w:customStyle="1" w:styleId="AuthorFirstname">
    <w:name w:val="Author Firstname"/>
    <w:basedOn w:val="AuthorLastName"/>
    <w:link w:val="AuthorFirstnameCar"/>
    <w:rsid w:val="00334AAD"/>
    <w:rPr>
      <w:bCs w:val="0"/>
      <w:i/>
      <w:iCs/>
    </w:rPr>
  </w:style>
  <w:style w:type="character" w:customStyle="1" w:styleId="AuthorFirstnameCar">
    <w:name w:val="Author Firstname Car"/>
    <w:link w:val="AuthorFirstname"/>
    <w:rsid w:val="009D5F11"/>
    <w:rPr>
      <w:bCs w:val="0"/>
      <w:i/>
      <w:iCs/>
      <w:lang w:val="en-GB" w:eastAsia="ar-SA"/>
    </w:rPr>
  </w:style>
  <w:style w:type="character" w:customStyle="1" w:styleId="AbstractAbstractword">
    <w:name w:val="Abstract : Abstract word"/>
    <w:uiPriority w:val="1"/>
    <w:rsid w:val="00F0715B"/>
    <w:rPr>
      <w:rFonts w:ascii="Arial" w:hAnsi="Arial" w:cs="Arial"/>
      <w:b/>
      <w:sz w:val="18"/>
    </w:rPr>
  </w:style>
  <w:style w:type="character" w:customStyle="1" w:styleId="ReferencesVolumeBold">
    <w:name w:val="References Volume Bold"/>
    <w:rsid w:val="009D5F11"/>
    <w:rPr>
      <w:b/>
      <w:bCs/>
      <w:sz w:val="20"/>
    </w:rPr>
  </w:style>
  <w:style w:type="paragraph" w:customStyle="1" w:styleId="ReferencesBody-BookProceedingstitle">
    <w:name w:val="References Body - Book/Proceedings title"/>
    <w:basedOn w:val="Normal"/>
    <w:link w:val="ReferencesBody-BookProceedingstitleCar"/>
    <w:qFormat/>
    <w:rsid w:val="00526F18"/>
    <w:pPr>
      <w:spacing w:before="60"/>
      <w:ind w:left="360" w:hanging="360"/>
    </w:pPr>
    <w:rPr>
      <w:rFonts w:ascii="Times New Roman" w:hAnsi="Times New Roman"/>
      <w:i/>
      <w:sz w:val="20"/>
    </w:rPr>
  </w:style>
  <w:style w:type="character" w:customStyle="1" w:styleId="ReferencesBody-BookProceedingstitleCar">
    <w:name w:val="References Body - Book/Proceedings title Car"/>
    <w:link w:val="ReferencesBody-BookProceedingstitle"/>
    <w:rsid w:val="00526F18"/>
    <w:rPr>
      <w:rFonts w:cs="New York"/>
      <w:i/>
      <w:lang w:eastAsia="ar-SA"/>
    </w:rPr>
  </w:style>
  <w:style w:type="character" w:customStyle="1" w:styleId="Tablenumbering">
    <w:name w:val="Table numbering"/>
    <w:rsid w:val="0006121B"/>
    <w:rPr>
      <w:rFonts w:ascii="Times" w:hAnsi="Times"/>
      <w:b/>
      <w:bCs/>
      <w:sz w:val="18"/>
    </w:rPr>
  </w:style>
  <w:style w:type="paragraph" w:customStyle="1" w:styleId="TableHeadBold">
    <w:name w:val="Table Head Bold"/>
    <w:basedOn w:val="Normal"/>
    <w:rsid w:val="0006121B"/>
    <w:pPr>
      <w:jc w:val="center"/>
    </w:pPr>
    <w:rPr>
      <w:rFonts w:ascii="Times" w:hAnsi="Times" w:cs="Times New Roman"/>
      <w:b/>
      <w:bCs/>
      <w:sz w:val="18"/>
    </w:rPr>
  </w:style>
  <w:style w:type="paragraph" w:customStyle="1" w:styleId="ReferencesBody">
    <w:name w:val="References Body"/>
    <w:basedOn w:val="Normal"/>
    <w:qFormat/>
    <w:rsid w:val="00855148"/>
    <w:pPr>
      <w:numPr>
        <w:numId w:val="1"/>
      </w:numPr>
      <w:spacing w:before="60"/>
    </w:pPr>
    <w:rPr>
      <w:rFonts w:ascii="Times New Roman" w:hAnsi="Times New Roman"/>
      <w:sz w:val="20"/>
      <w:lang w:val="en-GB"/>
    </w:rPr>
  </w:style>
  <w:style w:type="paragraph" w:customStyle="1" w:styleId="Acknowledgement">
    <w:name w:val="Acknowledgement"/>
    <w:basedOn w:val="Normal"/>
    <w:rsid w:val="00F6496A"/>
    <w:pPr>
      <w:jc w:val="both"/>
    </w:pPr>
    <w:rPr>
      <w:rFonts w:ascii="Times" w:hAnsi="Times" w:cs="Times New Roman"/>
      <w:sz w:val="18"/>
    </w:rPr>
  </w:style>
  <w:style w:type="character" w:customStyle="1" w:styleId="fontstyle01">
    <w:name w:val="fontstyle01"/>
    <w:basedOn w:val="DefaultParagraphFont"/>
    <w:rsid w:val="00D35598"/>
    <w:rPr>
      <w:rFonts w:ascii="AdvOTce3d9a73" w:hAnsi="AdvOTce3d9a73" w:hint="default"/>
      <w:b w:val="0"/>
      <w:bCs w:val="0"/>
      <w:i w:val="0"/>
      <w:iCs w:val="0"/>
      <w:color w:val="000000"/>
      <w:sz w:val="34"/>
      <w:szCs w:val="34"/>
    </w:rPr>
  </w:style>
  <w:style w:type="character" w:customStyle="1" w:styleId="fontstyle21">
    <w:name w:val="fontstyle21"/>
    <w:basedOn w:val="DefaultParagraphFont"/>
    <w:rsid w:val="00D35598"/>
    <w:rPr>
      <w:rFonts w:ascii="ArnoPro-Subhead" w:hAnsi="ArnoPro-Subhead" w:hint="default"/>
      <w:b w:val="0"/>
      <w:bCs w:val="0"/>
      <w:i w:val="0"/>
      <w:iCs w:val="0"/>
      <w:color w:val="000000"/>
      <w:sz w:val="26"/>
      <w:szCs w:val="26"/>
    </w:rPr>
  </w:style>
  <w:style w:type="paragraph" w:styleId="Header">
    <w:name w:val="header"/>
    <w:basedOn w:val="Normal"/>
    <w:link w:val="HeaderChar"/>
    <w:uiPriority w:val="99"/>
    <w:unhideWhenUsed/>
    <w:rsid w:val="001E5F92"/>
    <w:pPr>
      <w:widowControl w:val="0"/>
      <w:tabs>
        <w:tab w:val="center" w:pos="4252"/>
        <w:tab w:val="right" w:pos="8504"/>
      </w:tabs>
      <w:suppressAutoHyphens w:val="0"/>
      <w:snapToGrid w:val="0"/>
      <w:jc w:val="both"/>
    </w:pPr>
    <w:rPr>
      <w:rFonts w:asciiTheme="minorHAnsi" w:hAnsiTheme="minorHAnsi" w:cstheme="minorBidi"/>
      <w:kern w:val="2"/>
      <w:sz w:val="21"/>
      <w:szCs w:val="22"/>
      <w:lang w:val="en-US" w:eastAsia="ja-JP"/>
    </w:rPr>
  </w:style>
  <w:style w:type="character" w:customStyle="1" w:styleId="HeaderChar">
    <w:name w:val="Header Char"/>
    <w:basedOn w:val="DefaultParagraphFont"/>
    <w:link w:val="Header"/>
    <w:uiPriority w:val="99"/>
    <w:rsid w:val="001E5F92"/>
    <w:rPr>
      <w:rFonts w:asciiTheme="minorHAnsi" w:hAnsiTheme="minorHAnsi" w:cstheme="minorBidi"/>
      <w:kern w:val="2"/>
      <w:sz w:val="21"/>
      <w:szCs w:val="22"/>
      <w:lang w:val="en-US" w:eastAsia="ja-JP"/>
    </w:rPr>
  </w:style>
  <w:style w:type="character" w:styleId="UnresolvedMention">
    <w:name w:val="Unresolved Mention"/>
    <w:basedOn w:val="DefaultParagraphFont"/>
    <w:uiPriority w:val="99"/>
    <w:semiHidden/>
    <w:unhideWhenUsed/>
    <w:rsid w:val="00716D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22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zhao.yue@qst.go.j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uehot\Documents\Mod&#232;les%20Office%20personnalis&#233;s\Template%20WOC-2%20column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EC4EBD-9F66-4792-B3E5-C3BE102D6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WOC-2 columns.dotx</Template>
  <TotalTime>38</TotalTime>
  <Pages>4</Pages>
  <Words>2726</Words>
  <Characters>15539</Characters>
  <Application>Microsoft Office Word</Application>
  <DocSecurity>0</DocSecurity>
  <Lines>129</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This space should be left blank, except for the name of the first author. (The publisher will re-type the main title, author names and addresses. Please give this information on a separate page.)</vt:lpstr>
      <vt:lpstr>This space should be left blank, except for the name of the first author. (The publisher will re-type the main title, author names and addresses. Please give this information on a separate page.)</vt:lpstr>
    </vt:vector>
  </TitlesOfParts>
  <Company>EDP SCIENCES</Company>
  <LinksUpToDate>false</LinksUpToDate>
  <CharactersWithSpaces>18229</CharactersWithSpaces>
  <SharedDoc>false</SharedDoc>
  <HLinks>
    <vt:vector size="6" baseType="variant">
      <vt:variant>
        <vt:i4>34</vt:i4>
      </vt:variant>
      <vt:variant>
        <vt:i4>0</vt:i4>
      </vt:variant>
      <vt:variant>
        <vt:i4>0</vt:i4>
      </vt:variant>
      <vt:variant>
        <vt:i4>5</vt:i4>
      </vt:variant>
      <vt:variant>
        <vt:lpwstr>mailto:author@email.org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space should be left blank, except for the name of the first author. (The publisher will re-type the main title, author names and addresses. Please give this information on a separate page.)</dc:title>
  <dc:subject/>
  <dc:creator>Solange Guehot</dc:creator>
  <cp:keywords/>
  <cp:lastModifiedBy>Yue Zhao</cp:lastModifiedBy>
  <cp:revision>9</cp:revision>
  <cp:lastPrinted>2016-03-18T15:26:00Z</cp:lastPrinted>
  <dcterms:created xsi:type="dcterms:W3CDTF">2023-06-14T05:27:00Z</dcterms:created>
  <dcterms:modified xsi:type="dcterms:W3CDTF">2023-06-14T06:25:00Z</dcterms:modified>
</cp:coreProperties>
</file>