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FF95" w14:textId="23CF9FBF" w:rsidR="009926B8" w:rsidRPr="0044281B" w:rsidRDefault="005744BE" w:rsidP="00493A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Courier New"/>
          <w:lang w:val="en-GB" w:eastAsia="de-DE"/>
        </w:rPr>
      </w:pPr>
      <w:r w:rsidRPr="0044281B">
        <w:rPr>
          <w:rFonts w:ascii="Cambria" w:hAnsi="Cambria" w:cs="Courier New"/>
          <w:b/>
          <w:sz w:val="24"/>
          <w:szCs w:val="24"/>
          <w:lang w:val="en-GB" w:eastAsia="de-DE"/>
        </w:rPr>
        <w:t xml:space="preserve">POWTEX: </w:t>
      </w:r>
      <w:r w:rsidR="00DC3542">
        <w:rPr>
          <w:rFonts w:ascii="Cambria" w:hAnsi="Cambria" w:cs="Courier New"/>
          <w:b/>
          <w:sz w:val="24"/>
          <w:szCs w:val="24"/>
          <w:lang w:val="en-GB" w:eastAsia="de-DE"/>
        </w:rPr>
        <w:t>Data Reduction, Event Correlation and Machine Learning</w:t>
      </w:r>
    </w:p>
    <w:p w14:paraId="77CC4FAB" w14:textId="77777777" w:rsidR="00DC67CC" w:rsidRPr="00A347F9" w:rsidRDefault="00DC67CC" w:rsidP="00DC67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 w:cs="Courier New"/>
          <w:lang w:val="en-US" w:eastAsia="de-DE"/>
        </w:rPr>
      </w:pPr>
    </w:p>
    <w:p w14:paraId="5CD79589" w14:textId="25C93B03" w:rsidR="00CB3CCD" w:rsidRPr="00F32B13" w:rsidRDefault="00CB3CCD" w:rsidP="00CB3CCD">
      <w:pPr>
        <w:jc w:val="both"/>
        <w:rPr>
          <w:rFonts w:ascii="Cambria" w:hAnsi="Cambria"/>
          <w:lang w:val="en-GB"/>
        </w:rPr>
      </w:pPr>
      <w:r w:rsidRPr="00F32B13">
        <w:rPr>
          <w:rFonts w:ascii="Cambria" w:hAnsi="Cambria"/>
          <w:u w:val="single"/>
          <w:lang w:val="en-GB"/>
        </w:rPr>
        <w:t xml:space="preserve">Noah </w:t>
      </w:r>
      <w:proofErr w:type="spellStart"/>
      <w:proofErr w:type="gramStart"/>
      <w:r w:rsidRPr="00F32B13">
        <w:rPr>
          <w:rFonts w:ascii="Cambria" w:hAnsi="Cambria"/>
          <w:u w:val="single"/>
          <w:lang w:val="en-GB"/>
        </w:rPr>
        <w:t>Nachtigall</w:t>
      </w:r>
      <w:r>
        <w:rPr>
          <w:rFonts w:ascii="Cambria" w:hAnsi="Cambria"/>
          <w:vertAlign w:val="superscript"/>
          <w:lang w:val="en-GB"/>
        </w:rPr>
        <w:t>a</w:t>
      </w:r>
      <w:proofErr w:type="spellEnd"/>
      <w:r w:rsidR="008F0614">
        <w:rPr>
          <w:rFonts w:ascii="Cambria" w:hAnsi="Cambria"/>
          <w:vertAlign w:val="superscript"/>
          <w:lang w:val="en-GB"/>
        </w:rPr>
        <w:t>,*</w:t>
      </w:r>
      <w:proofErr w:type="gramEnd"/>
      <w:r w:rsidRPr="00F32B13">
        <w:rPr>
          <w:rFonts w:ascii="Cambria" w:hAnsi="Cambria"/>
          <w:lang w:val="en-GB"/>
        </w:rPr>
        <w:t xml:space="preserve">, Andreas </w:t>
      </w:r>
      <w:proofErr w:type="spellStart"/>
      <w:r w:rsidRPr="00F32B13">
        <w:rPr>
          <w:rFonts w:ascii="Cambria" w:hAnsi="Cambria"/>
          <w:lang w:val="en-GB"/>
        </w:rPr>
        <w:t>Houben</w:t>
      </w:r>
      <w:r>
        <w:rPr>
          <w:rFonts w:ascii="Cambria" w:hAnsi="Cambria"/>
          <w:vertAlign w:val="superscript"/>
          <w:lang w:val="en-GB"/>
        </w:rPr>
        <w:t>a</w:t>
      </w:r>
      <w:proofErr w:type="spellEnd"/>
      <w:r w:rsidRPr="00F32B13">
        <w:rPr>
          <w:rFonts w:ascii="Cambria" w:hAnsi="Cambria"/>
          <w:lang w:val="en-GB"/>
        </w:rPr>
        <w:t>, Rich</w:t>
      </w:r>
      <w:r>
        <w:rPr>
          <w:rFonts w:ascii="Cambria" w:hAnsi="Cambria"/>
          <w:lang w:val="en-GB"/>
        </w:rPr>
        <w:t xml:space="preserve">ard </w:t>
      </w:r>
      <w:proofErr w:type="spellStart"/>
      <w:r>
        <w:rPr>
          <w:rFonts w:ascii="Cambria" w:hAnsi="Cambria"/>
          <w:lang w:val="en-GB"/>
        </w:rPr>
        <w:t>Dronskowski</w:t>
      </w:r>
      <w:r>
        <w:rPr>
          <w:rFonts w:ascii="Cambria" w:hAnsi="Cambria"/>
          <w:vertAlign w:val="superscript"/>
          <w:lang w:val="en-GB"/>
        </w:rPr>
        <w:t>a</w:t>
      </w:r>
      <w:proofErr w:type="spellEnd"/>
    </w:p>
    <w:p w14:paraId="5590A393" w14:textId="2FD6F99F" w:rsidR="00CB3CCD" w:rsidRPr="008F0614" w:rsidRDefault="00CB3CCD" w:rsidP="00CB3CCD">
      <w:pPr>
        <w:spacing w:line="240" w:lineRule="auto"/>
        <w:jc w:val="both"/>
        <w:rPr>
          <w:rFonts w:ascii="Cambria" w:hAnsi="Cambria"/>
          <w:lang w:val="en-GB"/>
        </w:rPr>
      </w:pPr>
      <w:proofErr w:type="spellStart"/>
      <w:r w:rsidRPr="00F32B13">
        <w:rPr>
          <w:rFonts w:ascii="Cambria" w:hAnsi="Cambria"/>
          <w:vertAlign w:val="superscript"/>
          <w:lang w:val="en-GB"/>
        </w:rPr>
        <w:t>a</w:t>
      </w:r>
      <w:r w:rsidRPr="00F32B13">
        <w:rPr>
          <w:rFonts w:ascii="Cambria" w:hAnsi="Cambria"/>
          <w:lang w:val="en-GB"/>
        </w:rPr>
        <w:t>Chair</w:t>
      </w:r>
      <w:proofErr w:type="spellEnd"/>
      <w:r w:rsidRPr="00F32B13">
        <w:rPr>
          <w:rFonts w:ascii="Cambria" w:hAnsi="Cambria"/>
          <w:lang w:val="en-GB"/>
        </w:rPr>
        <w:t xml:space="preserve"> of Solid-State and Quantum Chemistry, Institute of Inorganic Chemistry, RWTH Aachen University, Germany</w:t>
      </w:r>
      <w:r w:rsidR="008F0614">
        <w:rPr>
          <w:rFonts w:ascii="Cambria" w:hAnsi="Cambria"/>
          <w:lang w:val="en-GB"/>
        </w:rPr>
        <w:t xml:space="preserve">, </w:t>
      </w:r>
      <w:r w:rsidR="008F0614" w:rsidRPr="00EC6B45">
        <w:rPr>
          <w:rFonts w:ascii="Cambria" w:hAnsi="Cambria"/>
          <w:lang w:val="en-GB"/>
        </w:rPr>
        <w:t>*</w:t>
      </w:r>
      <w:r w:rsidR="008F0614" w:rsidRPr="008F0614">
        <w:rPr>
          <w:rFonts w:ascii="Cambria" w:hAnsi="Cambria"/>
          <w:lang w:val="en-GB"/>
        </w:rPr>
        <w:t>E-</w:t>
      </w:r>
      <w:r w:rsidR="008F0614" w:rsidRPr="00EC6B45">
        <w:rPr>
          <w:rFonts w:ascii="Cambria" w:hAnsi="Cambria"/>
          <w:lang w:val="en-GB"/>
        </w:rPr>
        <w:t>m</w:t>
      </w:r>
      <w:r w:rsidR="008F0614" w:rsidRPr="008F0614">
        <w:rPr>
          <w:rFonts w:ascii="Cambria" w:hAnsi="Cambria"/>
          <w:lang w:val="en-GB"/>
        </w:rPr>
        <w:t>ail: noah.nachtigall@a</w:t>
      </w:r>
      <w:r w:rsidR="008F0614" w:rsidRPr="00EC6B45">
        <w:rPr>
          <w:rFonts w:ascii="Cambria" w:hAnsi="Cambria"/>
          <w:lang w:val="en-GB"/>
        </w:rPr>
        <w:t>c.rwth-aachen.de</w:t>
      </w:r>
    </w:p>
    <w:p w14:paraId="4D4F688F" w14:textId="47DB5CF5" w:rsidR="00044BAD" w:rsidRDefault="00260635" w:rsidP="00AE7CC9">
      <w:pPr>
        <w:spacing w:line="264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noProof/>
          <w:lang w:val="en-GB"/>
        </w:rPr>
        <w:t>While a</w:t>
      </w:r>
      <w:r w:rsidR="00F75D6E" w:rsidRPr="00F75D6E">
        <w:rPr>
          <w:rFonts w:ascii="Cambria" w:hAnsi="Cambria"/>
          <w:noProof/>
          <w:lang w:val="en-GB"/>
        </w:rPr>
        <w:t>nticipati</w:t>
      </w:r>
      <w:r>
        <w:rPr>
          <w:rFonts w:ascii="Cambria" w:hAnsi="Cambria"/>
          <w:noProof/>
          <w:lang w:val="en-GB"/>
        </w:rPr>
        <w:t>ng</w:t>
      </w:r>
      <w:r w:rsidR="00F75D6E" w:rsidRPr="00F75D6E">
        <w:rPr>
          <w:rFonts w:ascii="Cambria" w:hAnsi="Cambria"/>
          <w:noProof/>
          <w:lang w:val="en-GB"/>
        </w:rPr>
        <w:t xml:space="preserve"> the commissioning of the high-intensity time-of-flight </w:t>
      </w:r>
      <w:r w:rsidR="00CD16C8">
        <w:rPr>
          <w:rFonts w:ascii="Cambria" w:hAnsi="Cambria"/>
          <w:noProof/>
          <w:lang w:val="en-GB"/>
        </w:rPr>
        <w:t>neutron powder-</w:t>
      </w:r>
      <w:r w:rsidR="00F75D6E" w:rsidRPr="00F75D6E">
        <w:rPr>
          <w:rFonts w:ascii="Cambria" w:hAnsi="Cambria"/>
          <w:noProof/>
          <w:lang w:val="en-GB"/>
        </w:rPr>
        <w:t>diffractometer POWTEX</w:t>
      </w:r>
      <w:r w:rsidR="00BA7D0D">
        <w:rPr>
          <w:lang w:val="en-GB"/>
        </w:rPr>
        <w:t> </w:t>
      </w:r>
      <w:r w:rsidR="000F1A3B">
        <w:rPr>
          <w:rFonts w:ascii="Cambria" w:hAnsi="Cambria"/>
          <w:noProof/>
          <w:lang w:val="en-GB"/>
        </w:rPr>
        <w:t>[1</w:t>
      </w:r>
      <w:r w:rsidR="00FB4CC2">
        <w:rPr>
          <w:rFonts w:ascii="Cambria" w:hAnsi="Cambria"/>
          <w:noProof/>
          <w:lang w:val="en-GB"/>
        </w:rPr>
        <w:t xml:space="preserve">, </w:t>
      </w:r>
      <w:r w:rsidR="00801669">
        <w:rPr>
          <w:rFonts w:ascii="Cambria" w:hAnsi="Cambria"/>
          <w:noProof/>
          <w:lang w:val="en-GB"/>
        </w:rPr>
        <w:t>2]</w:t>
      </w:r>
      <w:r w:rsidR="00F75D6E" w:rsidRPr="00F75D6E">
        <w:rPr>
          <w:rFonts w:ascii="Cambria" w:hAnsi="Cambria"/>
          <w:noProof/>
          <w:lang w:val="en-GB"/>
        </w:rPr>
        <w:t xml:space="preserve">, great efforts were made to </w:t>
      </w:r>
      <w:r w:rsidR="00CD16C8">
        <w:rPr>
          <w:rFonts w:ascii="Cambria" w:hAnsi="Cambria"/>
          <w:noProof/>
          <w:lang w:val="en-GB"/>
        </w:rPr>
        <w:t xml:space="preserve">optimally exploit the instrument characteristics </w:t>
      </w:r>
      <w:r w:rsidR="00F75D6E" w:rsidRPr="00F75D6E">
        <w:rPr>
          <w:rFonts w:ascii="Cambria" w:hAnsi="Cambria"/>
          <w:noProof/>
          <w:lang w:val="en-GB"/>
        </w:rPr>
        <w:t xml:space="preserve">for future </w:t>
      </w:r>
      <w:r w:rsidR="005954A2">
        <w:rPr>
          <w:rFonts w:ascii="Cambria" w:hAnsi="Cambria"/>
          <w:noProof/>
          <w:lang w:val="en-GB"/>
        </w:rPr>
        <w:t xml:space="preserve">multidimensional </w:t>
      </w:r>
      <w:r w:rsidR="00F75D6E" w:rsidRPr="00F75D6E">
        <w:rPr>
          <w:rFonts w:ascii="Cambria" w:hAnsi="Cambria"/>
          <w:noProof/>
          <w:lang w:val="en-GB"/>
        </w:rPr>
        <w:t>Rietveld refinement</w:t>
      </w:r>
      <w:r w:rsidR="00B96AF9">
        <w:rPr>
          <w:rFonts w:ascii="Cambria" w:hAnsi="Cambria"/>
          <w:noProof/>
          <w:lang w:val="en-GB"/>
        </w:rPr>
        <w:t>s</w:t>
      </w:r>
      <w:r w:rsidR="00F75D6E" w:rsidRPr="00F75D6E">
        <w:rPr>
          <w:rFonts w:ascii="Cambria" w:hAnsi="Cambria"/>
          <w:noProof/>
          <w:lang w:val="en-GB"/>
        </w:rPr>
        <w:t>.</w:t>
      </w:r>
      <w:r w:rsidR="007D29EA">
        <w:rPr>
          <w:rFonts w:ascii="Cambria" w:hAnsi="Cambria"/>
          <w:noProof/>
          <w:lang w:val="en-GB"/>
        </w:rPr>
        <w:t xml:space="preserve"> </w:t>
      </w:r>
      <w:r>
        <w:rPr>
          <w:rFonts w:ascii="Cambria" w:hAnsi="Cambria"/>
          <w:noProof/>
          <w:lang w:val="en-GB"/>
        </w:rPr>
        <w:t>The f</w:t>
      </w:r>
      <w:r w:rsidR="00813260">
        <w:rPr>
          <w:rFonts w:ascii="Cambria" w:hAnsi="Cambria"/>
          <w:noProof/>
          <w:lang w:val="en-GB"/>
        </w:rPr>
        <w:t>irst test</w:t>
      </w:r>
      <w:r w:rsidR="00677D35" w:rsidRPr="00D07CCF">
        <w:rPr>
          <w:rFonts w:ascii="Cambria" w:hAnsi="Cambria"/>
          <w:lang w:val="en-GB"/>
        </w:rPr>
        <w:t xml:space="preserve"> data </w:t>
      </w:r>
      <w:r w:rsidRPr="00D07CCF">
        <w:rPr>
          <w:rFonts w:ascii="Cambria" w:hAnsi="Cambria"/>
          <w:lang w:val="en-GB"/>
        </w:rPr>
        <w:t>w</w:t>
      </w:r>
      <w:r>
        <w:rPr>
          <w:rFonts w:ascii="Cambria" w:hAnsi="Cambria"/>
          <w:lang w:val="en-GB"/>
        </w:rPr>
        <w:t>ere</w:t>
      </w:r>
      <w:r w:rsidRPr="00D07CCF">
        <w:rPr>
          <w:rFonts w:ascii="Cambria" w:hAnsi="Cambria"/>
          <w:lang w:val="en-GB"/>
        </w:rPr>
        <w:t xml:space="preserve"> </w:t>
      </w:r>
      <w:r w:rsidR="00677D35" w:rsidRPr="00D07CCF">
        <w:rPr>
          <w:rFonts w:ascii="Cambria" w:hAnsi="Cambria"/>
          <w:lang w:val="en-GB"/>
        </w:rPr>
        <w:t xml:space="preserve">acquired </w:t>
      </w:r>
      <w:r w:rsidRPr="00D07CCF">
        <w:rPr>
          <w:rFonts w:ascii="Cambria" w:hAnsi="Cambria"/>
          <w:lang w:val="en-GB"/>
        </w:rPr>
        <w:t xml:space="preserve">at the POWGEN instrument </w:t>
      </w:r>
      <w:r w:rsidR="00B96AF9">
        <w:rPr>
          <w:rFonts w:ascii="Cambria" w:hAnsi="Cambria"/>
          <w:lang w:val="en-GB"/>
        </w:rPr>
        <w:t>of</w:t>
      </w:r>
      <w:r w:rsidRPr="00D07CCF">
        <w:rPr>
          <w:rFonts w:ascii="Cambria" w:hAnsi="Cambria"/>
          <w:lang w:val="en-GB"/>
        </w:rPr>
        <w:t xml:space="preserve"> the SNS</w:t>
      </w:r>
      <w:r w:rsidR="00B96AF9">
        <w:rPr>
          <w:rFonts w:ascii="Cambria" w:hAnsi="Cambria"/>
          <w:lang w:val="en-GB"/>
        </w:rPr>
        <w:t xml:space="preserve"> (</w:t>
      </w:r>
      <w:r w:rsidRPr="00D07CCF">
        <w:rPr>
          <w:rFonts w:ascii="Cambria" w:hAnsi="Cambria"/>
          <w:lang w:val="en-GB"/>
        </w:rPr>
        <w:t>Oak Ridge National Laboratory</w:t>
      </w:r>
      <w:r w:rsidR="00B96AF9">
        <w:rPr>
          <w:rFonts w:ascii="Cambria" w:hAnsi="Cambria"/>
          <w:lang w:val="en-GB"/>
        </w:rPr>
        <w:t>)</w:t>
      </w:r>
      <w:r>
        <w:rPr>
          <w:rFonts w:ascii="Cambria" w:hAnsi="Cambria"/>
          <w:lang w:val="en-GB"/>
        </w:rPr>
        <w:t xml:space="preserve"> but </w:t>
      </w:r>
      <w:r w:rsidR="00CD16C8">
        <w:rPr>
          <w:rFonts w:ascii="Cambria" w:hAnsi="Cambria"/>
          <w:lang w:val="en-GB"/>
        </w:rPr>
        <w:t xml:space="preserve">using a small </w:t>
      </w:r>
      <w:r>
        <w:rPr>
          <w:rFonts w:ascii="Cambria" w:hAnsi="Cambria"/>
          <w:lang w:val="en-GB"/>
        </w:rPr>
        <w:t xml:space="preserve">segment </w:t>
      </w:r>
      <w:r w:rsidR="00CD16C8">
        <w:rPr>
          <w:rFonts w:ascii="Cambria" w:hAnsi="Cambria"/>
          <w:lang w:val="en-GB"/>
        </w:rPr>
        <w:t xml:space="preserve">of </w:t>
      </w:r>
      <w:r w:rsidR="00677D35" w:rsidRPr="00D07CCF">
        <w:rPr>
          <w:rFonts w:ascii="Cambria" w:hAnsi="Cambria"/>
          <w:lang w:val="en-GB"/>
        </w:rPr>
        <w:t xml:space="preserve">the </w:t>
      </w:r>
      <w:r w:rsidR="00CD16C8">
        <w:rPr>
          <w:rFonts w:ascii="Cambria" w:hAnsi="Cambria"/>
          <w:lang w:val="en-GB"/>
        </w:rPr>
        <w:t xml:space="preserve">tailor-made </w:t>
      </w:r>
      <w:r w:rsidR="00677D35" w:rsidRPr="00D07CCF">
        <w:rPr>
          <w:rFonts w:ascii="Cambria" w:hAnsi="Cambria"/>
          <w:lang w:val="en-GB"/>
        </w:rPr>
        <w:t xml:space="preserve">POWTEX detector. </w:t>
      </w:r>
      <w:r w:rsidR="00CD16C8">
        <w:rPr>
          <w:rFonts w:ascii="Cambria" w:hAnsi="Cambria"/>
          <w:lang w:val="en-GB"/>
        </w:rPr>
        <w:t>The raw-d</w:t>
      </w:r>
      <w:r w:rsidR="00D07CCF" w:rsidRPr="00D07CCF">
        <w:rPr>
          <w:rFonts w:ascii="Cambria" w:hAnsi="Cambria"/>
          <w:lang w:val="en-GB"/>
        </w:rPr>
        <w:t xml:space="preserve">ata </w:t>
      </w:r>
      <w:r w:rsidR="00CD16C8">
        <w:rPr>
          <w:rFonts w:ascii="Cambria" w:hAnsi="Cambria"/>
          <w:lang w:val="en-GB"/>
        </w:rPr>
        <w:t>reduction</w:t>
      </w:r>
      <w:r w:rsidR="00CD16C8" w:rsidRPr="00D07CCF">
        <w:rPr>
          <w:rFonts w:ascii="Cambria" w:hAnsi="Cambria"/>
          <w:lang w:val="en-GB"/>
        </w:rPr>
        <w:t xml:space="preserve"> </w:t>
      </w:r>
      <w:r w:rsidR="00CD16C8">
        <w:rPr>
          <w:rFonts w:ascii="Cambria" w:hAnsi="Cambria"/>
          <w:lang w:val="en-GB"/>
        </w:rPr>
        <w:t>was</w:t>
      </w:r>
      <w:r w:rsidR="00D07CCF" w:rsidRPr="00D07CCF">
        <w:rPr>
          <w:rFonts w:ascii="Cambria" w:hAnsi="Cambria"/>
          <w:lang w:val="en-GB"/>
        </w:rPr>
        <w:t xml:space="preserve"> </w:t>
      </w:r>
      <w:r w:rsidR="00AD1A40">
        <w:rPr>
          <w:rFonts w:ascii="Cambria" w:hAnsi="Cambria"/>
          <w:lang w:val="en-GB"/>
        </w:rPr>
        <w:t>challenging</w:t>
      </w:r>
      <w:r w:rsidR="003A1407">
        <w:rPr>
          <w:rFonts w:ascii="Cambria" w:hAnsi="Cambria"/>
          <w:lang w:val="en-GB"/>
        </w:rPr>
        <w:t xml:space="preserve">, </w:t>
      </w:r>
      <w:r w:rsidR="00D07CCF" w:rsidRPr="00D07CCF">
        <w:rPr>
          <w:rFonts w:ascii="Cambria" w:hAnsi="Cambria"/>
          <w:lang w:val="en-GB"/>
        </w:rPr>
        <w:t xml:space="preserve">and </w:t>
      </w:r>
      <w:r w:rsidR="00B87CFA" w:rsidRPr="00B87CFA">
        <w:rPr>
          <w:rFonts w:ascii="Cambria" w:hAnsi="Cambria"/>
          <w:lang w:val="en-GB"/>
        </w:rPr>
        <w:t xml:space="preserve">the </w:t>
      </w:r>
      <w:r w:rsidR="00CD16C8">
        <w:rPr>
          <w:rFonts w:ascii="Cambria" w:hAnsi="Cambria"/>
          <w:lang w:val="en-GB"/>
        </w:rPr>
        <w:t>instrument</w:t>
      </w:r>
      <w:r w:rsidR="00B96AF9">
        <w:rPr>
          <w:rFonts w:ascii="Cambria" w:hAnsi="Cambria"/>
          <w:lang w:val="en-GB"/>
        </w:rPr>
        <w:t xml:space="preserve"> </w:t>
      </w:r>
      <w:r w:rsidR="00B87CFA" w:rsidRPr="00B87CFA">
        <w:rPr>
          <w:rFonts w:ascii="Cambria" w:hAnsi="Cambria"/>
          <w:lang w:val="en-GB"/>
        </w:rPr>
        <w:t xml:space="preserve">description </w:t>
      </w:r>
      <w:r w:rsidR="00B87CFA">
        <w:rPr>
          <w:rFonts w:ascii="Cambria" w:hAnsi="Cambria"/>
          <w:lang w:val="en-GB"/>
        </w:rPr>
        <w:t xml:space="preserve">required </w:t>
      </w:r>
      <w:r w:rsidR="00CD16C8">
        <w:rPr>
          <w:rFonts w:ascii="Cambria" w:hAnsi="Cambria"/>
          <w:lang w:val="en-GB"/>
        </w:rPr>
        <w:t xml:space="preserve">careful </w:t>
      </w:r>
      <w:r w:rsidR="00B87CFA" w:rsidRPr="00B87CFA">
        <w:rPr>
          <w:rFonts w:ascii="Cambria" w:hAnsi="Cambria"/>
          <w:lang w:val="en-GB"/>
        </w:rPr>
        <w:t xml:space="preserve">attention, as </w:t>
      </w:r>
      <w:r w:rsidR="00CD16C8">
        <w:rPr>
          <w:rFonts w:ascii="Cambria" w:hAnsi="Cambria"/>
          <w:lang w:val="en-GB"/>
        </w:rPr>
        <w:t>it was a</w:t>
      </w:r>
      <w:r w:rsidR="00461CD4">
        <w:rPr>
          <w:rFonts w:ascii="Cambria" w:hAnsi="Cambria"/>
          <w:lang w:val="en-GB"/>
        </w:rPr>
        <w:t xml:space="preserve"> one-of-a-kind </w:t>
      </w:r>
      <w:r w:rsidR="00B87CFA" w:rsidRPr="00B87CFA">
        <w:rPr>
          <w:rFonts w:ascii="Cambria" w:hAnsi="Cambria"/>
          <w:lang w:val="en-GB"/>
        </w:rPr>
        <w:t>experimental set-up.</w:t>
      </w:r>
    </w:p>
    <w:p w14:paraId="5F6FB37B" w14:textId="76B6E203" w:rsidR="00541937" w:rsidRDefault="00541937" w:rsidP="00AE7CC9">
      <w:pPr>
        <w:spacing w:line="264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Pr="00541937">
        <w:rPr>
          <w:rFonts w:ascii="Cambria" w:hAnsi="Cambria"/>
          <w:lang w:val="en-GB"/>
        </w:rPr>
        <w:t xml:space="preserve">his thesis focuses on three </w:t>
      </w:r>
      <w:r w:rsidR="00B96AF9">
        <w:rPr>
          <w:rFonts w:ascii="Cambria" w:hAnsi="Cambria"/>
          <w:lang w:val="en-GB"/>
        </w:rPr>
        <w:t xml:space="preserve">selected </w:t>
      </w:r>
      <w:r w:rsidRPr="00541937">
        <w:rPr>
          <w:rFonts w:ascii="Cambria" w:hAnsi="Cambria"/>
          <w:lang w:val="en-GB"/>
        </w:rPr>
        <w:t xml:space="preserve">subtopics: the </w:t>
      </w:r>
      <w:r w:rsidR="00260635" w:rsidRPr="00541937">
        <w:rPr>
          <w:rFonts w:ascii="Cambria" w:hAnsi="Cambria"/>
          <w:lang w:val="en-GB"/>
        </w:rPr>
        <w:t>optimi</w:t>
      </w:r>
      <w:r w:rsidR="00260635">
        <w:rPr>
          <w:rFonts w:ascii="Cambria" w:hAnsi="Cambria"/>
          <w:lang w:val="en-GB"/>
        </w:rPr>
        <w:t>z</w:t>
      </w:r>
      <w:r w:rsidR="00260635" w:rsidRPr="00541937">
        <w:rPr>
          <w:rFonts w:ascii="Cambria" w:hAnsi="Cambria"/>
          <w:lang w:val="en-GB"/>
        </w:rPr>
        <w:t xml:space="preserve">ation </w:t>
      </w:r>
      <w:r w:rsidRPr="00541937">
        <w:rPr>
          <w:rFonts w:ascii="Cambria" w:hAnsi="Cambria"/>
          <w:lang w:val="en-GB"/>
        </w:rPr>
        <w:t xml:space="preserve">of raw data reduction, </w:t>
      </w:r>
      <w:r w:rsidR="00B96AF9">
        <w:rPr>
          <w:rFonts w:ascii="Cambria" w:hAnsi="Cambria"/>
          <w:lang w:val="en-GB"/>
        </w:rPr>
        <w:t xml:space="preserve">thereby </w:t>
      </w:r>
      <w:r w:rsidRPr="00541937">
        <w:rPr>
          <w:rFonts w:ascii="Cambria" w:hAnsi="Cambria"/>
          <w:lang w:val="en-GB"/>
        </w:rPr>
        <w:t>prov</w:t>
      </w:r>
      <w:r w:rsidR="00260635">
        <w:rPr>
          <w:rFonts w:ascii="Cambria" w:hAnsi="Cambria"/>
          <w:lang w:val="en-GB"/>
        </w:rPr>
        <w:t>ing</w:t>
      </w:r>
      <w:r w:rsidRPr="00541937">
        <w:rPr>
          <w:rFonts w:ascii="Cambria" w:hAnsi="Cambria"/>
          <w:lang w:val="en-GB"/>
        </w:rPr>
        <w:t xml:space="preserve"> the transition to an asymmetric profile description to be necessary and successful, and</w:t>
      </w:r>
      <w:r w:rsidR="00A86ABC">
        <w:rPr>
          <w:rFonts w:ascii="Cambria" w:hAnsi="Cambria"/>
          <w:lang w:val="en-GB"/>
        </w:rPr>
        <w:t xml:space="preserve"> </w:t>
      </w:r>
      <w:r w:rsidRPr="00541937">
        <w:rPr>
          <w:rFonts w:ascii="Cambria" w:hAnsi="Cambria"/>
          <w:lang w:val="en-GB"/>
        </w:rPr>
        <w:t xml:space="preserve">two </w:t>
      </w:r>
      <w:r w:rsidR="00816E2A">
        <w:rPr>
          <w:rFonts w:ascii="Cambria" w:hAnsi="Cambria"/>
          <w:lang w:val="en-GB"/>
        </w:rPr>
        <w:t>additional</w:t>
      </w:r>
      <w:r w:rsidR="00816E2A" w:rsidRPr="00541937">
        <w:rPr>
          <w:rFonts w:ascii="Cambria" w:hAnsi="Cambria"/>
          <w:lang w:val="en-GB"/>
        </w:rPr>
        <w:t xml:space="preserve"> </w:t>
      </w:r>
      <w:r w:rsidRPr="00541937">
        <w:rPr>
          <w:rFonts w:ascii="Cambria" w:hAnsi="Cambria"/>
          <w:lang w:val="en-GB"/>
        </w:rPr>
        <w:t xml:space="preserve">approaches, </w:t>
      </w:r>
      <w:r w:rsidR="00260635">
        <w:rPr>
          <w:rFonts w:ascii="Cambria" w:hAnsi="Cambria"/>
          <w:lang w:val="en-GB"/>
        </w:rPr>
        <w:t>to be</w:t>
      </w:r>
      <w:r w:rsidRPr="00541937">
        <w:rPr>
          <w:rFonts w:ascii="Cambria" w:hAnsi="Cambria"/>
          <w:lang w:val="en-GB"/>
        </w:rPr>
        <w:t xml:space="preserve"> </w:t>
      </w:r>
      <w:r w:rsidR="00A86ABC">
        <w:rPr>
          <w:rFonts w:ascii="Cambria" w:hAnsi="Cambria"/>
          <w:lang w:val="en-GB"/>
        </w:rPr>
        <w:t>addressed</w:t>
      </w:r>
      <w:r w:rsidRPr="00541937">
        <w:rPr>
          <w:rFonts w:ascii="Cambria" w:hAnsi="Cambria"/>
          <w:lang w:val="en-GB"/>
        </w:rPr>
        <w:t xml:space="preserve"> </w:t>
      </w:r>
      <w:r w:rsidR="00260635">
        <w:rPr>
          <w:rFonts w:ascii="Cambria" w:hAnsi="Cambria"/>
          <w:lang w:val="en-GB"/>
        </w:rPr>
        <w:t>below</w:t>
      </w:r>
      <w:r w:rsidRPr="00541937">
        <w:rPr>
          <w:rFonts w:ascii="Cambria" w:hAnsi="Cambria"/>
          <w:lang w:val="en-GB"/>
        </w:rPr>
        <w:t>.</w:t>
      </w:r>
    </w:p>
    <w:p w14:paraId="6F8C0A07" w14:textId="0B9D496C" w:rsidR="00DF65D8" w:rsidRPr="00D07CCF" w:rsidRDefault="00260635" w:rsidP="00730FBA">
      <w:pPr>
        <w:spacing w:line="264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POWTEX’s </w:t>
      </w:r>
      <w:r w:rsidR="00821302">
        <w:rPr>
          <w:rFonts w:ascii="Cambria" w:hAnsi="Cambria"/>
          <w:lang w:val="en-GB"/>
        </w:rPr>
        <w:t>tailor</w:t>
      </w:r>
      <w:r w:rsidR="00F8544F">
        <w:rPr>
          <w:rFonts w:ascii="Cambria" w:hAnsi="Cambria"/>
          <w:lang w:val="en-GB"/>
        </w:rPr>
        <w:t xml:space="preserve">-made volume-detector is </w:t>
      </w:r>
      <w:proofErr w:type="gramStart"/>
      <w:r w:rsidR="00F8544F">
        <w:rPr>
          <w:rFonts w:ascii="Cambria" w:hAnsi="Cambria"/>
          <w:lang w:val="en-GB"/>
        </w:rPr>
        <w:t>actually a</w:t>
      </w:r>
      <w:proofErr w:type="gramEnd"/>
      <w:r w:rsidR="00F8544F">
        <w:rPr>
          <w:rFonts w:ascii="Cambria" w:hAnsi="Cambria"/>
          <w:lang w:val="en-GB"/>
        </w:rPr>
        <w:t xml:space="preserve"> four-dimensional detector register</w:t>
      </w:r>
      <w:r>
        <w:rPr>
          <w:rFonts w:ascii="Cambria" w:hAnsi="Cambria"/>
          <w:lang w:val="en-GB"/>
        </w:rPr>
        <w:t>ing</w:t>
      </w:r>
      <w:r w:rsidR="00F8544F">
        <w:rPr>
          <w:rFonts w:ascii="Cambria" w:hAnsi="Cambria"/>
          <w:lang w:val="en-GB"/>
        </w:rPr>
        <w:t xml:space="preserve"> neutron events with their position </w:t>
      </w:r>
      <w:r w:rsidR="00801669">
        <w:rPr>
          <w:rFonts w:ascii="Cambria" w:hAnsi="Cambria"/>
          <w:lang w:val="en-GB"/>
        </w:rPr>
        <w:t>(</w:t>
      </w:r>
      <w:r w:rsidR="00F8544F" w:rsidRPr="000550EF">
        <w:rPr>
          <w:rFonts w:ascii="Cambria" w:hAnsi="Cambria"/>
          <w:i/>
          <w:lang w:val="en-GB"/>
        </w:rPr>
        <w:t>x</w:t>
      </w:r>
      <w:r w:rsidR="00F8544F">
        <w:rPr>
          <w:rFonts w:ascii="Cambria" w:hAnsi="Cambria"/>
          <w:lang w:val="en-GB"/>
        </w:rPr>
        <w:t>,</w:t>
      </w:r>
      <w:r w:rsidR="00801669">
        <w:rPr>
          <w:rFonts w:ascii="Cambria" w:hAnsi="Cambria"/>
          <w:lang w:val="en-GB"/>
        </w:rPr>
        <w:t xml:space="preserve"> </w:t>
      </w:r>
      <w:r w:rsidR="00F8544F" w:rsidRPr="000550EF">
        <w:rPr>
          <w:rFonts w:ascii="Cambria" w:hAnsi="Cambria"/>
          <w:i/>
          <w:lang w:val="en-GB"/>
        </w:rPr>
        <w:t>y</w:t>
      </w:r>
      <w:r w:rsidR="00F8544F">
        <w:rPr>
          <w:rFonts w:ascii="Cambria" w:hAnsi="Cambria"/>
          <w:lang w:val="en-GB"/>
        </w:rPr>
        <w:t>,</w:t>
      </w:r>
      <w:r w:rsidR="00801669">
        <w:rPr>
          <w:rFonts w:ascii="Cambria" w:hAnsi="Cambria"/>
          <w:lang w:val="en-GB"/>
        </w:rPr>
        <w:t xml:space="preserve"> </w:t>
      </w:r>
      <w:r w:rsidR="00F8544F" w:rsidRPr="000550EF">
        <w:rPr>
          <w:rFonts w:ascii="Cambria" w:hAnsi="Cambria"/>
          <w:i/>
          <w:lang w:val="en-GB"/>
        </w:rPr>
        <w:t>z</w:t>
      </w:r>
      <w:r w:rsidR="00801669">
        <w:rPr>
          <w:rFonts w:ascii="Cambria" w:hAnsi="Cambria"/>
          <w:lang w:val="en-GB"/>
        </w:rPr>
        <w:t>)</w:t>
      </w:r>
      <w:r w:rsidR="00F8544F">
        <w:rPr>
          <w:rFonts w:ascii="Cambria" w:hAnsi="Cambria"/>
          <w:lang w:val="en-GB"/>
        </w:rPr>
        <w:t xml:space="preserve"> and time. As </w:t>
      </w:r>
      <w:r>
        <w:rPr>
          <w:rFonts w:ascii="Cambria" w:hAnsi="Cambria"/>
          <w:lang w:val="en-GB"/>
        </w:rPr>
        <w:t xml:space="preserve">an </w:t>
      </w:r>
      <w:r w:rsidR="00B96AF9">
        <w:rPr>
          <w:rFonts w:ascii="Cambria" w:hAnsi="Cambria"/>
          <w:lang w:val="en-GB"/>
        </w:rPr>
        <w:t xml:space="preserve">improvement </w:t>
      </w:r>
      <w:r w:rsidR="00F8544F">
        <w:rPr>
          <w:rFonts w:ascii="Cambria" w:hAnsi="Cambria"/>
          <w:lang w:val="en-GB"/>
        </w:rPr>
        <w:t xml:space="preserve">to conventional surface- or grid-detectors, this </w:t>
      </w:r>
      <w:r>
        <w:rPr>
          <w:rFonts w:ascii="Cambria" w:hAnsi="Cambria"/>
          <w:lang w:val="en-GB"/>
        </w:rPr>
        <w:t xml:space="preserve">allows for </w:t>
      </w:r>
      <w:r w:rsidR="00F8544F">
        <w:rPr>
          <w:rFonts w:ascii="Cambria" w:hAnsi="Cambria"/>
          <w:lang w:val="en-GB"/>
        </w:rPr>
        <w:t>further data-treatment possibilities. One</w:t>
      </w:r>
      <w:r w:rsidR="007D080C" w:rsidRPr="007D080C">
        <w:rPr>
          <w:rFonts w:ascii="Cambria" w:hAnsi="Cambria"/>
          <w:lang w:val="en-GB"/>
        </w:rPr>
        <w:t xml:space="preserve"> idea</w:t>
      </w:r>
      <w:r w:rsidR="00F8544F">
        <w:rPr>
          <w:rFonts w:ascii="Cambria" w:hAnsi="Cambria"/>
          <w:lang w:val="en-GB"/>
        </w:rPr>
        <w:t xml:space="preserve">, </w:t>
      </w:r>
      <w:r>
        <w:rPr>
          <w:rFonts w:ascii="Cambria" w:hAnsi="Cambria"/>
          <w:lang w:val="en-GB"/>
        </w:rPr>
        <w:t>namely</w:t>
      </w:r>
      <w:r w:rsidRPr="007D080C">
        <w:rPr>
          <w:rFonts w:ascii="Cambria" w:hAnsi="Cambria"/>
          <w:lang w:val="en-GB"/>
        </w:rPr>
        <w:t xml:space="preserve"> </w:t>
      </w:r>
      <w:r w:rsidR="007D080C" w:rsidRPr="007D080C">
        <w:rPr>
          <w:rFonts w:ascii="Cambria" w:hAnsi="Cambria"/>
          <w:lang w:val="en-GB"/>
        </w:rPr>
        <w:t>event correlation</w:t>
      </w:r>
      <w:r w:rsidR="00F8544F">
        <w:rPr>
          <w:rFonts w:ascii="Cambria" w:hAnsi="Cambria"/>
          <w:lang w:val="en-GB"/>
        </w:rPr>
        <w:t>,</w:t>
      </w:r>
      <w:r w:rsidR="007D080C" w:rsidRPr="007D080C">
        <w:rPr>
          <w:rFonts w:ascii="Cambria" w:hAnsi="Cambria"/>
          <w:lang w:val="en-GB"/>
        </w:rPr>
        <w:t xml:space="preserve"> is to identify neutron events belong</w:t>
      </w:r>
      <w:r w:rsidR="00B96AF9">
        <w:rPr>
          <w:rFonts w:ascii="Cambria" w:hAnsi="Cambria"/>
          <w:lang w:val="en-GB"/>
        </w:rPr>
        <w:t>ing</w:t>
      </w:r>
      <w:r w:rsidR="007D080C" w:rsidRPr="007D080C">
        <w:rPr>
          <w:rFonts w:ascii="Cambria" w:hAnsi="Cambria"/>
          <w:lang w:val="en-GB"/>
        </w:rPr>
        <w:t xml:space="preserve"> to the same neutron trajectory</w:t>
      </w:r>
      <w:r w:rsidR="00B96AF9">
        <w:rPr>
          <w:rFonts w:ascii="Cambria" w:hAnsi="Cambria"/>
          <w:lang w:val="en-GB"/>
        </w:rPr>
        <w:t xml:space="preserve"> such that</w:t>
      </w:r>
      <w:r w:rsidR="007D080C">
        <w:rPr>
          <w:rFonts w:ascii="Cambria" w:hAnsi="Cambria"/>
          <w:lang w:val="en-GB"/>
        </w:rPr>
        <w:t xml:space="preserve"> </w:t>
      </w:r>
      <w:r w:rsidR="00B96AF9">
        <w:rPr>
          <w:rFonts w:ascii="Cambria" w:hAnsi="Cambria"/>
          <w:lang w:val="en-GB"/>
        </w:rPr>
        <w:t>t</w:t>
      </w:r>
      <w:r w:rsidR="00462CFB" w:rsidRPr="00462CFB">
        <w:rPr>
          <w:rFonts w:ascii="Cambria" w:hAnsi="Cambria"/>
          <w:lang w:val="en-GB"/>
        </w:rPr>
        <w:t xml:space="preserve">he trajectories </w:t>
      </w:r>
      <w:r w:rsidR="00F8544F">
        <w:rPr>
          <w:rFonts w:ascii="Cambria" w:hAnsi="Cambria"/>
          <w:lang w:val="en-GB"/>
        </w:rPr>
        <w:t>can be projected to</w:t>
      </w:r>
      <w:r w:rsidR="00462CFB" w:rsidRPr="00462CFB">
        <w:rPr>
          <w:rFonts w:ascii="Cambria" w:hAnsi="Cambria"/>
          <w:lang w:val="en-GB"/>
        </w:rPr>
        <w:t xml:space="preserve"> </w:t>
      </w:r>
      <w:r w:rsidR="00F8544F">
        <w:rPr>
          <w:rFonts w:ascii="Cambria" w:hAnsi="Cambria"/>
          <w:lang w:val="en-GB"/>
        </w:rPr>
        <w:t xml:space="preserve">the </w:t>
      </w:r>
      <w:r w:rsidR="00462CFB" w:rsidRPr="00462CFB">
        <w:rPr>
          <w:rFonts w:ascii="Cambria" w:hAnsi="Cambria"/>
          <w:lang w:val="en-GB"/>
        </w:rPr>
        <w:t>origin of the neutrons</w:t>
      </w:r>
      <w:r w:rsidR="002D78DA">
        <w:rPr>
          <w:rFonts w:ascii="Cambria" w:hAnsi="Cambria"/>
          <w:lang w:val="en-GB"/>
        </w:rPr>
        <w:t xml:space="preserve">. </w:t>
      </w:r>
      <w:r w:rsidR="00F8544F">
        <w:rPr>
          <w:rFonts w:ascii="Cambria" w:hAnsi="Cambria"/>
          <w:lang w:val="en-GB"/>
        </w:rPr>
        <w:t xml:space="preserve">By </w:t>
      </w:r>
      <w:r>
        <w:rPr>
          <w:rFonts w:ascii="Cambria" w:hAnsi="Cambria"/>
          <w:lang w:val="en-GB"/>
        </w:rPr>
        <w:t>doing so</w:t>
      </w:r>
      <w:r w:rsidR="00F8544F">
        <w:rPr>
          <w:rFonts w:ascii="Cambria" w:hAnsi="Cambria"/>
          <w:lang w:val="en-GB"/>
        </w:rPr>
        <w:t>, n</w:t>
      </w:r>
      <w:r w:rsidR="002D78DA" w:rsidRPr="002D78DA">
        <w:rPr>
          <w:rFonts w:ascii="Cambria" w:hAnsi="Cambria"/>
          <w:lang w:val="en-GB"/>
        </w:rPr>
        <w:t xml:space="preserve">eutron </w:t>
      </w:r>
      <w:r w:rsidR="00F8544F">
        <w:rPr>
          <w:rFonts w:ascii="Cambria" w:hAnsi="Cambria"/>
          <w:lang w:val="en-GB"/>
        </w:rPr>
        <w:t xml:space="preserve">events </w:t>
      </w:r>
      <w:r w:rsidR="002D78DA" w:rsidRPr="002D78DA">
        <w:rPr>
          <w:rFonts w:ascii="Cambria" w:hAnsi="Cambria"/>
          <w:lang w:val="en-GB"/>
        </w:rPr>
        <w:t>not belong</w:t>
      </w:r>
      <w:r>
        <w:rPr>
          <w:rFonts w:ascii="Cambria" w:hAnsi="Cambria"/>
          <w:lang w:val="en-GB"/>
        </w:rPr>
        <w:t>ing</w:t>
      </w:r>
      <w:r w:rsidR="002D78DA" w:rsidRPr="002D78DA">
        <w:rPr>
          <w:rFonts w:ascii="Cambria" w:hAnsi="Cambria"/>
          <w:lang w:val="en-GB"/>
        </w:rPr>
        <w:t xml:space="preserve"> to the sample </w:t>
      </w:r>
      <w:r w:rsidR="00F8544F">
        <w:rPr>
          <w:rFonts w:ascii="Cambria" w:hAnsi="Cambria"/>
          <w:lang w:val="en-GB"/>
        </w:rPr>
        <w:t xml:space="preserve">but </w:t>
      </w:r>
      <w:r w:rsidR="00B96AF9">
        <w:rPr>
          <w:rFonts w:ascii="Cambria" w:hAnsi="Cambria"/>
          <w:lang w:val="en-GB"/>
        </w:rPr>
        <w:t xml:space="preserve">originating </w:t>
      </w:r>
      <w:r w:rsidR="00F8544F">
        <w:rPr>
          <w:rFonts w:ascii="Cambria" w:hAnsi="Cambria"/>
          <w:lang w:val="en-GB"/>
        </w:rPr>
        <w:t xml:space="preserve">from </w:t>
      </w:r>
      <w:r>
        <w:rPr>
          <w:rFonts w:ascii="Cambria" w:hAnsi="Cambria"/>
          <w:lang w:val="en-GB"/>
        </w:rPr>
        <w:t xml:space="preserve">the </w:t>
      </w:r>
      <w:r w:rsidR="00F8544F">
        <w:rPr>
          <w:rFonts w:ascii="Cambria" w:hAnsi="Cambria"/>
          <w:lang w:val="en-GB"/>
        </w:rPr>
        <w:t>sample</w:t>
      </w:r>
      <w:r>
        <w:rPr>
          <w:rFonts w:ascii="Cambria" w:hAnsi="Cambria"/>
          <w:lang w:val="en-GB"/>
        </w:rPr>
        <w:t xml:space="preserve"> </w:t>
      </w:r>
      <w:r w:rsidR="00F8544F">
        <w:rPr>
          <w:rFonts w:ascii="Cambria" w:hAnsi="Cambria"/>
          <w:lang w:val="en-GB"/>
        </w:rPr>
        <w:t>environment</w:t>
      </w:r>
      <w:r>
        <w:rPr>
          <w:rFonts w:ascii="Cambria" w:hAnsi="Cambria"/>
          <w:lang w:val="en-GB"/>
        </w:rPr>
        <w:t>, for example,</w:t>
      </w:r>
      <w:r w:rsidR="00F8544F">
        <w:rPr>
          <w:rFonts w:ascii="Cambria" w:hAnsi="Cambria"/>
          <w:lang w:val="en-GB"/>
        </w:rPr>
        <w:t xml:space="preserve"> </w:t>
      </w:r>
      <w:r w:rsidR="00B96AF9" w:rsidRPr="002D78DA">
        <w:rPr>
          <w:rFonts w:ascii="Cambria" w:hAnsi="Cambria"/>
          <w:lang w:val="en-GB"/>
        </w:rPr>
        <w:t>c</w:t>
      </w:r>
      <w:r w:rsidR="00B96AF9">
        <w:rPr>
          <w:rFonts w:ascii="Cambria" w:hAnsi="Cambria"/>
          <w:lang w:val="en-GB"/>
        </w:rPr>
        <w:t>an</w:t>
      </w:r>
      <w:r w:rsidR="00B96AF9" w:rsidRPr="002D78DA">
        <w:rPr>
          <w:rFonts w:ascii="Cambria" w:hAnsi="Cambria"/>
          <w:lang w:val="en-GB"/>
        </w:rPr>
        <w:t xml:space="preserve"> </w:t>
      </w:r>
      <w:r w:rsidR="00F8544F">
        <w:rPr>
          <w:rFonts w:ascii="Cambria" w:hAnsi="Cambria"/>
          <w:lang w:val="en-GB"/>
        </w:rPr>
        <w:t xml:space="preserve">be </w:t>
      </w:r>
      <w:r w:rsidR="001B7517">
        <w:rPr>
          <w:rFonts w:ascii="Cambria" w:hAnsi="Cambria"/>
          <w:lang w:val="en-GB"/>
        </w:rPr>
        <w:t xml:space="preserve">nicely </w:t>
      </w:r>
      <w:r w:rsidR="00F8544F">
        <w:rPr>
          <w:rFonts w:ascii="Cambria" w:hAnsi="Cambria"/>
          <w:lang w:val="en-GB"/>
        </w:rPr>
        <w:t>separated</w:t>
      </w:r>
      <w:r w:rsidR="002D78DA" w:rsidRPr="002D78DA">
        <w:rPr>
          <w:rFonts w:ascii="Cambria" w:hAnsi="Cambria"/>
          <w:lang w:val="en-GB"/>
        </w:rPr>
        <w:t>.</w:t>
      </w:r>
      <w:r w:rsidR="000C0C61" w:rsidRPr="00D07CCF">
        <w:rPr>
          <w:rFonts w:ascii="Cambria" w:hAnsi="Cambria"/>
          <w:lang w:val="en-GB"/>
        </w:rPr>
        <w:t xml:space="preserve"> </w:t>
      </w:r>
      <w:r w:rsidR="002D78DA" w:rsidRPr="002D78DA">
        <w:rPr>
          <w:rFonts w:ascii="Cambria" w:hAnsi="Cambria"/>
          <w:lang w:val="en-GB"/>
        </w:rPr>
        <w:t xml:space="preserve">In this </w:t>
      </w:r>
      <w:r w:rsidR="00F8544F">
        <w:rPr>
          <w:rFonts w:ascii="Cambria" w:hAnsi="Cambria"/>
          <w:lang w:val="en-GB"/>
        </w:rPr>
        <w:t xml:space="preserve">preliminary </w:t>
      </w:r>
      <w:r w:rsidR="002D78DA" w:rsidRPr="002D78DA">
        <w:rPr>
          <w:rFonts w:ascii="Cambria" w:hAnsi="Cambria"/>
          <w:lang w:val="en-GB"/>
        </w:rPr>
        <w:t>work</w:t>
      </w:r>
      <w:r w:rsidR="00F8544F">
        <w:rPr>
          <w:rFonts w:ascii="Cambria" w:hAnsi="Cambria"/>
          <w:lang w:val="en-GB"/>
        </w:rPr>
        <w:t>,</w:t>
      </w:r>
      <w:r w:rsidR="002D78DA" w:rsidRPr="002D78DA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we managed</w:t>
      </w:r>
      <w:r w:rsidR="002D78DA" w:rsidRPr="002D78DA">
        <w:rPr>
          <w:rFonts w:ascii="Cambria" w:hAnsi="Cambria"/>
          <w:lang w:val="en-GB"/>
        </w:rPr>
        <w:t xml:space="preserve"> to visibly reduce the background noise of the data.</w:t>
      </w:r>
      <w:r w:rsidR="002A0AA2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We further </w:t>
      </w:r>
      <w:r w:rsidR="002A0AA2">
        <w:rPr>
          <w:rFonts w:ascii="Cambria" w:hAnsi="Cambria"/>
          <w:lang w:val="en-GB"/>
        </w:rPr>
        <w:t xml:space="preserve">aim </w:t>
      </w:r>
      <w:r w:rsidR="00F8544F">
        <w:rPr>
          <w:rFonts w:ascii="Cambria" w:hAnsi="Cambria"/>
          <w:lang w:val="en-GB"/>
        </w:rPr>
        <w:t xml:space="preserve">to </w:t>
      </w:r>
      <w:r w:rsidR="00B96AF9">
        <w:rPr>
          <w:rFonts w:ascii="Cambria" w:hAnsi="Cambria"/>
          <w:lang w:val="en-GB"/>
        </w:rPr>
        <w:t xml:space="preserve">refine </w:t>
      </w:r>
      <w:r w:rsidR="00F8544F">
        <w:rPr>
          <w:rFonts w:ascii="Cambria" w:hAnsi="Cambria"/>
          <w:lang w:val="en-GB"/>
        </w:rPr>
        <w:t xml:space="preserve">these findings and merge the idea with the </w:t>
      </w:r>
      <w:r w:rsidR="003F28E9">
        <w:rPr>
          <w:rFonts w:ascii="Cambria" w:hAnsi="Cambria"/>
          <w:lang w:val="en-GB"/>
        </w:rPr>
        <w:t>conventional data-reduction procedure</w:t>
      </w:r>
      <w:r w:rsidR="002D78DA" w:rsidRPr="002D78DA">
        <w:rPr>
          <w:rFonts w:ascii="Cambria" w:hAnsi="Cambria"/>
          <w:lang w:val="en-GB"/>
        </w:rPr>
        <w:t>.</w:t>
      </w:r>
    </w:p>
    <w:p w14:paraId="6A699DF6" w14:textId="7DF3CC44" w:rsidR="007874CC" w:rsidRPr="00912262" w:rsidRDefault="00355FB8" w:rsidP="00FC59FF">
      <w:pPr>
        <w:spacing w:line="264" w:lineRule="auto"/>
        <w:jc w:val="both"/>
        <w:rPr>
          <w:rFonts w:ascii="Cambria" w:hAnsi="Cambria"/>
          <w:lang w:val="en-GB"/>
        </w:rPr>
      </w:pPr>
      <w:r w:rsidRPr="00EC6B4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9038C3" wp14:editId="0FB07C8F">
                <wp:simplePos x="0" y="0"/>
                <wp:positionH relativeFrom="margin">
                  <wp:align>right</wp:align>
                </wp:positionH>
                <wp:positionV relativeFrom="paragraph">
                  <wp:posOffset>2245360</wp:posOffset>
                </wp:positionV>
                <wp:extent cx="3132455" cy="358775"/>
                <wp:effectExtent l="0" t="0" r="0" b="3175"/>
                <wp:wrapTight wrapText="bothSides">
                  <wp:wrapPolygon edited="0">
                    <wp:start x="0" y="0"/>
                    <wp:lineTo x="0" y="20644"/>
                    <wp:lineTo x="21412" y="20644"/>
                    <wp:lineTo x="21412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E5F98" w14:textId="607C98A7" w:rsidR="00D92C8F" w:rsidRPr="00D92C8F" w:rsidRDefault="00D92C8F" w:rsidP="00D92C8F">
                            <w:pPr>
                              <w:pStyle w:val="Beschriftung"/>
                              <w:spacing w:line="240" w:lineRule="auto"/>
                              <w:rPr>
                                <w:rFonts w:ascii="Cambria" w:hAnsi="Cambria"/>
                                <w:b w:val="0"/>
                                <w:bCs w:val="0"/>
                                <w:noProof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  <w:t>Fig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  <w:instrText xml:space="preserve"> SEQ Figure \* ARABIC </w:instrText>
                            </w: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noProof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  <w:t>1</w:t>
                            </w: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D92C8F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  <w:t xml:space="preserve">: </w:t>
                            </w:r>
                            <w:r w:rsidR="002E5C0A" w:rsidRPr="002E5C0A">
                              <w:rPr>
                                <w:rFonts w:ascii="Cambria" w:hAnsi="Cambria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GB"/>
                              </w:rPr>
                              <w:t>Calculated and observed intensity of a Rietveld refinement guided by a human (blue) and an AI (red).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038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5.45pt;margin-top:176.8pt;width:246.65pt;height:28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" stroked="f">
                <v:textbox inset="0,0,0,0">
                  <w:txbxContent>
                    <w:p w14:paraId="12DE5F98" w14:textId="607C98A7" w:rsidR="00D92C8F" w:rsidRPr="00D92C8F" w:rsidRDefault="00D92C8F" w:rsidP="00D92C8F">
                      <w:pPr>
                        <w:pStyle w:val="Beschriftung"/>
                        <w:spacing w:line="240" w:lineRule="auto"/>
                        <w:rPr>
                          <w:rFonts w:ascii="Cambria" w:hAnsi="Cambria"/>
                          <w:b w:val="0"/>
                          <w:bCs w:val="0"/>
                          <w:noProof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</w:pPr>
                      <w:r w:rsidRPr="00D92C8F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  <w:t>Fig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  <w:t>.</w:t>
                      </w:r>
                      <w:r w:rsidRPr="00D92C8F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Pr="00D92C8F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</w:rPr>
                        <w:fldChar w:fldCharType="begin"/>
                      </w:r>
                      <w:r w:rsidRPr="00D92C8F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  <w:instrText xml:space="preserve"> SEQ Figure \* ARABIC </w:instrText>
                      </w:r>
                      <w:r w:rsidRPr="00D92C8F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</w:rPr>
                        <w:fldChar w:fldCharType="separate"/>
                      </w:r>
                      <w:r w:rsidRPr="00D92C8F">
                        <w:rPr>
                          <w:rFonts w:ascii="Cambria" w:hAnsi="Cambria"/>
                          <w:b w:val="0"/>
                          <w:bCs w:val="0"/>
                          <w:noProof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  <w:t>1</w:t>
                      </w:r>
                      <w:r w:rsidRPr="00D92C8F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</w:rPr>
                        <w:fldChar w:fldCharType="end"/>
                      </w:r>
                      <w:r w:rsidRPr="00D92C8F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  <w:t xml:space="preserve">: </w:t>
                      </w:r>
                      <w:r w:rsidR="002E5C0A" w:rsidRPr="002E5C0A">
                        <w:rPr>
                          <w:rFonts w:ascii="Cambria" w:hAnsi="Cambria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GB"/>
                        </w:rPr>
                        <w:t>Calculated and observed intensity of a Rietveld refinement guided by a human (blue) and an AI (red).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D754B" w:rsidRPr="00EC6B45"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 wp14:anchorId="4F0FD2BA" wp14:editId="5FC072D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43885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8E9" w:rsidRPr="00EC6B45">
        <w:rPr>
          <w:rFonts w:ascii="Cambria" w:hAnsi="Cambria"/>
          <w:noProof/>
          <w:lang w:val="en-GB"/>
        </w:rPr>
        <w:t>Next to</w:t>
      </w:r>
      <w:r w:rsidR="00B27FDF" w:rsidRPr="00730FBA">
        <w:rPr>
          <w:rFonts w:ascii="Cambria" w:hAnsi="Cambria"/>
          <w:noProof/>
          <w:lang w:val="en-GB"/>
        </w:rPr>
        <w:t xml:space="preserve"> </w:t>
      </w:r>
      <w:r w:rsidR="003F28E9" w:rsidRPr="00730FBA">
        <w:rPr>
          <w:rFonts w:ascii="Cambria" w:hAnsi="Cambria"/>
          <w:noProof/>
          <w:lang w:val="en-GB"/>
        </w:rPr>
        <w:t xml:space="preserve">the </w:t>
      </w:r>
      <w:r w:rsidR="00B27FDF" w:rsidRPr="00730FBA">
        <w:rPr>
          <w:rFonts w:ascii="Cambria" w:hAnsi="Cambria"/>
          <w:noProof/>
          <w:lang w:val="en-GB"/>
        </w:rPr>
        <w:t>data</w:t>
      </w:r>
      <w:r w:rsidR="00B96AF9">
        <w:rPr>
          <w:rFonts w:ascii="Cambria" w:hAnsi="Cambria"/>
          <w:noProof/>
          <w:lang w:val="en-GB"/>
        </w:rPr>
        <w:t xml:space="preserve"> </w:t>
      </w:r>
      <w:r w:rsidR="003F28E9" w:rsidRPr="00730FBA">
        <w:rPr>
          <w:rFonts w:ascii="Cambria" w:hAnsi="Cambria"/>
          <w:noProof/>
          <w:lang w:val="en-GB"/>
        </w:rPr>
        <w:t>reduction</w:t>
      </w:r>
      <w:r w:rsidR="003F28E9" w:rsidRPr="003F28E9">
        <w:rPr>
          <w:rFonts w:ascii="Cambria" w:hAnsi="Cambria"/>
          <w:noProof/>
          <w:lang w:val="en-GB"/>
        </w:rPr>
        <w:t xml:space="preserve">, the field of </w:t>
      </w:r>
      <w:r w:rsidR="00B27FDF" w:rsidRPr="003F28E9">
        <w:rPr>
          <w:rFonts w:ascii="Cambria" w:hAnsi="Cambria"/>
          <w:lang w:val="en-GB"/>
        </w:rPr>
        <w:t>angular</w:t>
      </w:r>
      <w:r w:rsidR="003F28E9" w:rsidRPr="003F28E9">
        <w:rPr>
          <w:rFonts w:ascii="Cambria" w:hAnsi="Cambria"/>
          <w:lang w:val="en-GB"/>
        </w:rPr>
        <w:t>-</w:t>
      </w:r>
      <w:r w:rsidR="00B27FDF" w:rsidRPr="003F28E9">
        <w:rPr>
          <w:rFonts w:ascii="Cambria" w:hAnsi="Cambria"/>
          <w:lang w:val="en-GB"/>
        </w:rPr>
        <w:t xml:space="preserve"> and wavelength dispersive </w:t>
      </w:r>
      <w:r w:rsidR="003F28E9" w:rsidRPr="003F28E9">
        <w:rPr>
          <w:rFonts w:ascii="Cambria" w:hAnsi="Cambria"/>
          <w:lang w:val="en-GB"/>
        </w:rPr>
        <w:t xml:space="preserve">Rietveld refinement </w:t>
      </w:r>
      <w:r w:rsidR="003F28E9">
        <w:rPr>
          <w:rFonts w:ascii="Cambria" w:hAnsi="Cambria"/>
          <w:lang w:val="en-GB"/>
        </w:rPr>
        <w:t xml:space="preserve">was </w:t>
      </w:r>
      <w:r w:rsidR="00260635">
        <w:rPr>
          <w:rFonts w:ascii="Cambria" w:hAnsi="Cambria"/>
          <w:lang w:val="en-GB"/>
        </w:rPr>
        <w:t xml:space="preserve">also </w:t>
      </w:r>
      <w:r w:rsidR="003F28E9">
        <w:rPr>
          <w:rFonts w:ascii="Cambria" w:hAnsi="Cambria"/>
          <w:lang w:val="en-GB"/>
        </w:rPr>
        <w:t>address</w:t>
      </w:r>
      <w:r w:rsidR="00BC64D7">
        <w:rPr>
          <w:rFonts w:ascii="Cambria" w:hAnsi="Cambria"/>
          <w:lang w:val="en-GB"/>
        </w:rPr>
        <w:t>ed</w:t>
      </w:r>
      <w:r w:rsidR="003F28E9">
        <w:rPr>
          <w:rFonts w:ascii="Cambria" w:hAnsi="Cambria"/>
          <w:lang w:val="en-GB"/>
        </w:rPr>
        <w:t xml:space="preserve">. </w:t>
      </w:r>
      <w:r w:rsidR="00801669" w:rsidRPr="00801669">
        <w:rPr>
          <w:rFonts w:ascii="Cambria" w:hAnsi="Cambria"/>
          <w:lang w:val="en-GB"/>
        </w:rPr>
        <w:t xml:space="preserve">The </w:t>
      </w:r>
      <w:r w:rsidR="00260635">
        <w:rPr>
          <w:rFonts w:ascii="Cambria" w:hAnsi="Cambria"/>
          <w:lang w:val="en-GB"/>
        </w:rPr>
        <w:t xml:space="preserve">data </w:t>
      </w:r>
      <w:r w:rsidR="00801669" w:rsidRPr="00801669">
        <w:rPr>
          <w:rFonts w:ascii="Cambria" w:hAnsi="Cambria"/>
          <w:lang w:val="en-GB"/>
        </w:rPr>
        <w:t xml:space="preserve">refinement obtained with the latest generation of neutron instrumentation is technically </w:t>
      </w:r>
      <w:r w:rsidR="00260635">
        <w:rPr>
          <w:rFonts w:ascii="Cambria" w:hAnsi="Cambria"/>
          <w:lang w:val="en-GB"/>
        </w:rPr>
        <w:t xml:space="preserve">far </w:t>
      </w:r>
      <w:r w:rsidR="00801669" w:rsidRPr="00801669">
        <w:rPr>
          <w:rFonts w:ascii="Cambria" w:hAnsi="Cambria"/>
          <w:lang w:val="en-GB"/>
        </w:rPr>
        <w:t>more demanding and complex</w:t>
      </w:r>
      <w:r w:rsidR="001B7517">
        <w:rPr>
          <w:rFonts w:ascii="Cambria" w:hAnsi="Cambria"/>
          <w:lang w:val="en-GB"/>
        </w:rPr>
        <w:t>, so</w:t>
      </w:r>
      <w:r w:rsidR="00801669" w:rsidRPr="00801669">
        <w:rPr>
          <w:rFonts w:ascii="Cambria" w:hAnsi="Cambria"/>
          <w:lang w:val="en-GB"/>
        </w:rPr>
        <w:t xml:space="preserve"> </w:t>
      </w:r>
      <w:r w:rsidR="001B7517">
        <w:rPr>
          <w:rFonts w:ascii="Cambria" w:hAnsi="Cambria"/>
          <w:lang w:val="en-GB"/>
        </w:rPr>
        <w:t>t</w:t>
      </w:r>
      <w:r w:rsidR="003F28E9">
        <w:rPr>
          <w:rFonts w:ascii="Cambria" w:hAnsi="Cambria"/>
          <w:lang w:val="en-GB"/>
        </w:rPr>
        <w:t xml:space="preserve">he user </w:t>
      </w:r>
      <w:r w:rsidR="00B27FDF" w:rsidRPr="00B27FDF">
        <w:rPr>
          <w:rFonts w:ascii="Cambria" w:hAnsi="Cambria"/>
          <w:lang w:val="en-GB"/>
        </w:rPr>
        <w:t>require</w:t>
      </w:r>
      <w:r w:rsidR="001B7517">
        <w:rPr>
          <w:rFonts w:ascii="Cambria" w:hAnsi="Cambria"/>
          <w:lang w:val="en-GB"/>
        </w:rPr>
        <w:t>s</w:t>
      </w:r>
      <w:r w:rsidR="00B27FDF" w:rsidRPr="00B27FDF">
        <w:rPr>
          <w:rFonts w:ascii="Cambria" w:hAnsi="Cambria"/>
          <w:lang w:val="en-GB"/>
        </w:rPr>
        <w:t xml:space="preserve"> </w:t>
      </w:r>
      <w:r w:rsidR="00B96AF9">
        <w:rPr>
          <w:rFonts w:ascii="Cambria" w:hAnsi="Cambria"/>
          <w:lang w:val="en-GB"/>
        </w:rPr>
        <w:t xml:space="preserve">a solid </w:t>
      </w:r>
      <w:r w:rsidR="00B27FDF" w:rsidRPr="00B27FDF">
        <w:rPr>
          <w:rFonts w:ascii="Cambria" w:hAnsi="Cambria"/>
          <w:lang w:val="en-GB"/>
        </w:rPr>
        <w:t xml:space="preserve">knowledge </w:t>
      </w:r>
      <w:r w:rsidR="00B96AF9">
        <w:rPr>
          <w:rFonts w:ascii="Cambria" w:hAnsi="Cambria"/>
          <w:lang w:val="en-GB"/>
        </w:rPr>
        <w:t xml:space="preserve">of how to operate current </w:t>
      </w:r>
      <w:r w:rsidR="00B27FDF" w:rsidRPr="00B27FDF">
        <w:rPr>
          <w:rFonts w:ascii="Cambria" w:hAnsi="Cambria"/>
          <w:lang w:val="en-GB"/>
        </w:rPr>
        <w:t>diffraction</w:t>
      </w:r>
      <w:r w:rsidR="00B96AF9">
        <w:rPr>
          <w:rFonts w:ascii="Cambria" w:hAnsi="Cambria"/>
          <w:lang w:val="en-GB"/>
        </w:rPr>
        <w:t>-</w:t>
      </w:r>
      <w:r w:rsidR="00B27FDF" w:rsidRPr="00B27FDF">
        <w:rPr>
          <w:rFonts w:ascii="Cambria" w:hAnsi="Cambria"/>
          <w:lang w:val="en-GB"/>
        </w:rPr>
        <w:t>analy</w:t>
      </w:r>
      <w:r w:rsidR="00B96AF9">
        <w:rPr>
          <w:rFonts w:ascii="Cambria" w:hAnsi="Cambria"/>
          <w:lang w:val="en-GB"/>
        </w:rPr>
        <w:t>t</w:t>
      </w:r>
      <w:r w:rsidR="00B27FDF" w:rsidRPr="00B27FDF">
        <w:rPr>
          <w:rFonts w:ascii="Cambria" w:hAnsi="Cambria"/>
          <w:lang w:val="en-GB"/>
        </w:rPr>
        <w:t>i</w:t>
      </w:r>
      <w:r w:rsidR="00B96AF9">
        <w:rPr>
          <w:rFonts w:ascii="Cambria" w:hAnsi="Cambria"/>
          <w:lang w:val="en-GB"/>
        </w:rPr>
        <w:t>c</w:t>
      </w:r>
      <w:r w:rsidR="00B27FDF" w:rsidRPr="00B27FDF">
        <w:rPr>
          <w:rFonts w:ascii="Cambria" w:hAnsi="Cambria"/>
          <w:lang w:val="en-GB"/>
        </w:rPr>
        <w:t xml:space="preserve"> software.</w:t>
      </w:r>
      <w:r w:rsidR="00FC59FF" w:rsidRPr="00D07CCF">
        <w:rPr>
          <w:rFonts w:ascii="Cambria" w:hAnsi="Cambria"/>
          <w:lang w:val="en-GB"/>
        </w:rPr>
        <w:t xml:space="preserve"> </w:t>
      </w:r>
      <w:r w:rsidR="00E77ACE" w:rsidRPr="00D07CCF">
        <w:rPr>
          <w:rFonts w:ascii="Cambria" w:hAnsi="Cambria"/>
          <w:lang w:val="en-GB"/>
        </w:rPr>
        <w:t xml:space="preserve">This sparked an interest in automating the </w:t>
      </w:r>
      <w:r w:rsidR="003F28E9">
        <w:rPr>
          <w:rFonts w:ascii="Cambria" w:hAnsi="Cambria"/>
          <w:lang w:val="en-GB"/>
        </w:rPr>
        <w:t xml:space="preserve">refinement </w:t>
      </w:r>
      <w:r w:rsidR="00E77ACE" w:rsidRPr="00D07CCF">
        <w:rPr>
          <w:rFonts w:ascii="Cambria" w:hAnsi="Cambria"/>
          <w:lang w:val="en-GB"/>
        </w:rPr>
        <w:t xml:space="preserve">process and combining the ever-growing field of machine learning with the </w:t>
      </w:r>
      <w:r w:rsidR="00B96AF9">
        <w:rPr>
          <w:rFonts w:ascii="Cambria" w:hAnsi="Cambria"/>
          <w:lang w:val="en-GB"/>
        </w:rPr>
        <w:t>well</w:t>
      </w:r>
      <w:r w:rsidR="00E77ACE" w:rsidRPr="00D07CCF">
        <w:rPr>
          <w:rFonts w:ascii="Cambria" w:hAnsi="Cambria"/>
          <w:lang w:val="en-GB"/>
        </w:rPr>
        <w:t>-</w:t>
      </w:r>
      <w:r w:rsidR="00B96AF9">
        <w:rPr>
          <w:rFonts w:ascii="Cambria" w:hAnsi="Cambria"/>
          <w:lang w:val="en-GB"/>
        </w:rPr>
        <w:t xml:space="preserve">established </w:t>
      </w:r>
      <w:r w:rsidR="00E77ACE" w:rsidRPr="00D07CCF">
        <w:rPr>
          <w:rFonts w:ascii="Cambria" w:hAnsi="Cambria"/>
          <w:lang w:val="en-GB"/>
        </w:rPr>
        <w:t xml:space="preserve">Rietveld procedure. </w:t>
      </w:r>
      <w:r w:rsidR="00B27FDF" w:rsidRPr="00B27FDF">
        <w:rPr>
          <w:rFonts w:ascii="Cambria" w:hAnsi="Cambria"/>
          <w:lang w:val="en-GB"/>
        </w:rPr>
        <w:t xml:space="preserve">With this objective in mind, a framework was created to use a </w:t>
      </w:r>
      <w:r w:rsidR="00B96AF9" w:rsidRPr="00B27FDF">
        <w:rPr>
          <w:rFonts w:ascii="Cambria" w:hAnsi="Cambria"/>
          <w:lang w:val="en-GB"/>
        </w:rPr>
        <w:t>machine</w:t>
      </w:r>
      <w:r w:rsidR="00B96AF9">
        <w:rPr>
          <w:rFonts w:ascii="Cambria" w:hAnsi="Cambria"/>
          <w:lang w:val="en-GB"/>
        </w:rPr>
        <w:t>-</w:t>
      </w:r>
      <w:r w:rsidR="00B27FDF" w:rsidRPr="00B27FDF">
        <w:rPr>
          <w:rFonts w:ascii="Cambria" w:hAnsi="Cambria"/>
          <w:lang w:val="en-GB"/>
        </w:rPr>
        <w:t>learning algorithm as a</w:t>
      </w:r>
      <w:r w:rsidR="00B96AF9">
        <w:rPr>
          <w:rFonts w:ascii="Cambria" w:hAnsi="Cambria"/>
          <w:lang w:val="en-GB"/>
        </w:rPr>
        <w:t>n automatic</w:t>
      </w:r>
      <w:r w:rsidR="00B27FDF" w:rsidRPr="00B27FDF">
        <w:rPr>
          <w:rFonts w:ascii="Cambria" w:hAnsi="Cambria"/>
          <w:lang w:val="en-GB"/>
        </w:rPr>
        <w:t xml:space="preserve"> decision maker in controlling Rietveld refinement </w:t>
      </w:r>
      <w:r w:rsidR="00B96AF9">
        <w:rPr>
          <w:rFonts w:ascii="Cambria" w:hAnsi="Cambria"/>
          <w:lang w:val="en-GB"/>
        </w:rPr>
        <w:t>within</w:t>
      </w:r>
      <w:r w:rsidR="00B27FDF" w:rsidRPr="00B27FDF">
        <w:rPr>
          <w:rFonts w:ascii="Cambria" w:hAnsi="Cambria"/>
          <w:lang w:val="en-GB"/>
        </w:rPr>
        <w:t xml:space="preserve"> GSAS-II</w:t>
      </w:r>
      <w:r w:rsidR="00317ADA">
        <w:rPr>
          <w:rFonts w:ascii="Cambria" w:hAnsi="Cambria"/>
          <w:lang w:val="en-GB"/>
        </w:rPr>
        <w:t xml:space="preserve"> </w:t>
      </w:r>
      <w:r w:rsidR="00317ADA">
        <w:rPr>
          <w:rFonts w:ascii="Cambria" w:hAnsi="Cambria"/>
          <w:sz w:val="20"/>
          <w:szCs w:val="20"/>
          <w:lang w:val="en-US"/>
        </w:rPr>
        <w:t>[</w:t>
      </w:r>
      <w:r w:rsidR="0092317F">
        <w:rPr>
          <w:rFonts w:ascii="Cambria" w:hAnsi="Cambria"/>
          <w:sz w:val="20"/>
          <w:szCs w:val="20"/>
          <w:lang w:val="en-US"/>
        </w:rPr>
        <w:t>2</w:t>
      </w:r>
      <w:r w:rsidR="00317ADA">
        <w:rPr>
          <w:rFonts w:ascii="Cambria" w:hAnsi="Cambria"/>
          <w:sz w:val="20"/>
          <w:szCs w:val="20"/>
          <w:lang w:val="en-US"/>
        </w:rPr>
        <w:t>]</w:t>
      </w:r>
      <w:r w:rsidR="00B27FDF" w:rsidRPr="00B27FDF">
        <w:rPr>
          <w:rFonts w:ascii="Cambria" w:hAnsi="Cambria"/>
          <w:lang w:val="en-GB"/>
        </w:rPr>
        <w:t xml:space="preserve">. In the context of this work, </w:t>
      </w:r>
      <w:r w:rsidR="00B96AF9">
        <w:rPr>
          <w:rFonts w:ascii="Cambria" w:hAnsi="Cambria"/>
          <w:lang w:val="en-GB"/>
        </w:rPr>
        <w:t xml:space="preserve">we </w:t>
      </w:r>
      <w:r w:rsidR="00B044BB">
        <w:rPr>
          <w:rFonts w:ascii="Cambria" w:hAnsi="Cambria"/>
          <w:lang w:val="en-GB"/>
        </w:rPr>
        <w:t xml:space="preserve">adequately </w:t>
      </w:r>
      <w:r w:rsidR="00B96AF9">
        <w:rPr>
          <w:rFonts w:ascii="Cambria" w:hAnsi="Cambria"/>
          <w:lang w:val="en-GB"/>
        </w:rPr>
        <w:t xml:space="preserve">and automatically </w:t>
      </w:r>
      <w:r w:rsidR="00B27FDF" w:rsidRPr="00B27FDF">
        <w:rPr>
          <w:rFonts w:ascii="Cambria" w:hAnsi="Cambria"/>
          <w:lang w:val="en-GB"/>
        </w:rPr>
        <w:t>refine</w:t>
      </w:r>
      <w:r w:rsidR="00B96AF9">
        <w:rPr>
          <w:rFonts w:ascii="Cambria" w:hAnsi="Cambria"/>
          <w:lang w:val="en-GB"/>
        </w:rPr>
        <w:t>d</w:t>
      </w:r>
      <w:r w:rsidR="00B27FDF" w:rsidRPr="00B27FDF">
        <w:rPr>
          <w:rFonts w:ascii="Cambria" w:hAnsi="Cambria"/>
          <w:lang w:val="en-GB"/>
        </w:rPr>
        <w:t xml:space="preserve"> simple but </w:t>
      </w:r>
      <w:r w:rsidR="0074498A">
        <w:rPr>
          <w:rFonts w:ascii="Cambria" w:hAnsi="Cambria"/>
          <w:lang w:val="en-GB"/>
        </w:rPr>
        <w:t xml:space="preserve">low-quality </w:t>
      </w:r>
      <w:r w:rsidR="00B27FDF" w:rsidRPr="00B27FDF">
        <w:rPr>
          <w:rFonts w:ascii="Cambria" w:hAnsi="Cambria"/>
          <w:lang w:val="en-GB"/>
        </w:rPr>
        <w:t>real</w:t>
      </w:r>
      <w:r w:rsidR="00486091">
        <w:rPr>
          <w:rFonts w:ascii="Cambria" w:hAnsi="Cambria"/>
          <w:lang w:val="en-GB"/>
        </w:rPr>
        <w:t>-</w:t>
      </w:r>
      <w:r w:rsidR="00486091" w:rsidRPr="00730FBA">
        <w:rPr>
          <w:rFonts w:ascii="Cambria" w:hAnsi="Cambria"/>
          <w:lang w:val="en-GB"/>
        </w:rPr>
        <w:t xml:space="preserve">world </w:t>
      </w:r>
      <w:r w:rsidR="00B27FDF" w:rsidRPr="00730FBA">
        <w:rPr>
          <w:rFonts w:ascii="Cambria" w:hAnsi="Cambria"/>
          <w:lang w:val="en-GB"/>
        </w:rPr>
        <w:t xml:space="preserve">diffraction samples without </w:t>
      </w:r>
      <w:r w:rsidR="00B96AF9">
        <w:rPr>
          <w:rFonts w:ascii="Cambria" w:hAnsi="Cambria"/>
          <w:lang w:val="en-GB"/>
        </w:rPr>
        <w:t xml:space="preserve">any </w:t>
      </w:r>
      <w:r w:rsidR="00B27FDF" w:rsidRPr="00730FBA">
        <w:rPr>
          <w:rFonts w:ascii="Cambria" w:hAnsi="Cambria"/>
          <w:lang w:val="en-GB"/>
        </w:rPr>
        <w:t>human input</w:t>
      </w:r>
      <w:r w:rsidR="00104218" w:rsidRPr="00730FBA">
        <w:rPr>
          <w:rFonts w:ascii="Cambria" w:hAnsi="Cambria"/>
          <w:lang w:val="en-GB"/>
        </w:rPr>
        <w:t xml:space="preserve"> (Fig.</w:t>
      </w:r>
      <w:r w:rsidR="000550EF">
        <w:rPr>
          <w:rFonts w:ascii="Cambria" w:hAnsi="Cambria"/>
          <w:lang w:val="en-GB"/>
        </w:rPr>
        <w:t> </w:t>
      </w:r>
      <w:r w:rsidR="00104218" w:rsidRPr="00730FBA">
        <w:rPr>
          <w:rFonts w:ascii="Cambria" w:hAnsi="Cambria"/>
          <w:lang w:val="en-GB"/>
        </w:rPr>
        <w:t>1)</w:t>
      </w:r>
      <w:r w:rsidR="00B27FDF" w:rsidRPr="00730FBA">
        <w:rPr>
          <w:rFonts w:ascii="Cambria" w:hAnsi="Cambria"/>
          <w:lang w:val="en-GB"/>
        </w:rPr>
        <w:t>.</w:t>
      </w:r>
    </w:p>
    <w:p w14:paraId="22C56980" w14:textId="36B7C4DB" w:rsidR="0092317F" w:rsidRPr="00EC6B45" w:rsidRDefault="0092317F" w:rsidP="00EC6B45">
      <w:pPr>
        <w:spacing w:after="0" w:line="240" w:lineRule="auto"/>
        <w:ind w:left="567" w:hanging="567"/>
        <w:jc w:val="both"/>
        <w:rPr>
          <w:rFonts w:ascii="Cambria" w:hAnsi="Cambria" w:cs="Helvetica-Condensed"/>
          <w:color w:val="000000"/>
          <w:sz w:val="20"/>
          <w:szCs w:val="20"/>
          <w:lang w:val="en-US"/>
        </w:rPr>
      </w:pPr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[1]</w:t>
      </w:r>
      <w:r w:rsidR="006702AF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Conrad H., </w:t>
      </w:r>
      <w:proofErr w:type="spellStart"/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Br</w:t>
      </w:r>
      <w:r w:rsidR="001B7517">
        <w:rPr>
          <w:rFonts w:ascii="Cambria" w:hAnsi="Cambria" w:cs="Helvetica-Condensed"/>
          <w:color w:val="000000"/>
          <w:sz w:val="20"/>
          <w:szCs w:val="20"/>
          <w:lang w:val="en-US"/>
        </w:rPr>
        <w:t>ü</w:t>
      </w:r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ckel</w:t>
      </w:r>
      <w:proofErr w:type="spellEnd"/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</w:t>
      </w:r>
      <w:r w:rsidR="006702AF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T., </w:t>
      </w:r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Sch</w:t>
      </w:r>
      <w:r w:rsidR="001B7517">
        <w:rPr>
          <w:rFonts w:ascii="Cambria" w:hAnsi="Cambria" w:cs="Helvetica-Condensed"/>
          <w:color w:val="000000"/>
          <w:sz w:val="20"/>
          <w:szCs w:val="20"/>
          <w:lang w:val="en-US"/>
        </w:rPr>
        <w:t>ä</w:t>
      </w:r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fer </w:t>
      </w:r>
      <w:r w:rsidR="006702AF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W., Voigt J. POWTEX - the high-intensity time-of-flight diffractometer at FRM II for structure analysis of polycrystalline materials. J. Appl. </w:t>
      </w:r>
      <w:proofErr w:type="spellStart"/>
      <w:r w:rsidR="006702AF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Cryst</w:t>
      </w:r>
      <w:proofErr w:type="spellEnd"/>
      <w:r w:rsidR="006702AF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., 41, 836</w:t>
      </w:r>
      <w:r w:rsidR="002553E2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–</w:t>
      </w:r>
      <w:r w:rsidR="006702AF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845 (2008)</w:t>
      </w:r>
    </w:p>
    <w:p w14:paraId="08C60AED" w14:textId="4307C9AB" w:rsidR="00305446" w:rsidRPr="00EC6B45" w:rsidRDefault="00305446" w:rsidP="00EC6B45">
      <w:pPr>
        <w:spacing w:after="0" w:line="240" w:lineRule="auto"/>
        <w:ind w:left="567" w:hanging="567"/>
        <w:jc w:val="both"/>
        <w:rPr>
          <w:rFonts w:ascii="Cambria" w:hAnsi="Cambria" w:cs="Helvetica-Condensed"/>
          <w:color w:val="000000"/>
          <w:sz w:val="20"/>
          <w:szCs w:val="20"/>
          <w:lang w:val="en-US"/>
        </w:rPr>
      </w:pPr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[2] </w:t>
      </w:r>
      <w:proofErr w:type="spellStart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Houben</w:t>
      </w:r>
      <w:proofErr w:type="spellEnd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A., </w:t>
      </w:r>
      <w:proofErr w:type="spellStart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Schweika</w:t>
      </w:r>
      <w:proofErr w:type="spellEnd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W., </w:t>
      </w:r>
      <w:proofErr w:type="spellStart"/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Br</w:t>
      </w:r>
      <w:r w:rsidR="001B7517">
        <w:rPr>
          <w:rFonts w:ascii="Cambria" w:hAnsi="Cambria" w:cs="Helvetica-Condensed"/>
          <w:color w:val="000000"/>
          <w:sz w:val="20"/>
          <w:szCs w:val="20"/>
          <w:lang w:val="en-US"/>
        </w:rPr>
        <w:t>ü</w:t>
      </w:r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ckel</w:t>
      </w:r>
      <w:proofErr w:type="spellEnd"/>
      <w:r w:rsidR="001B7517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</w:t>
      </w:r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T., </w:t>
      </w:r>
      <w:proofErr w:type="spellStart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Dronskowski</w:t>
      </w:r>
      <w:proofErr w:type="spellEnd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R.</w:t>
      </w:r>
      <w:r w:rsidR="002553E2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New neutron-guide concepts and simulation results for the POWTEX instrument. </w:t>
      </w:r>
      <w:proofErr w:type="spellStart"/>
      <w:r w:rsidR="002553E2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Nucl</w:t>
      </w:r>
      <w:proofErr w:type="spellEnd"/>
      <w:r w:rsidR="002553E2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. </w:t>
      </w:r>
      <w:proofErr w:type="spellStart"/>
      <w:r w:rsidR="002553E2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Instrum</w:t>
      </w:r>
      <w:proofErr w:type="spellEnd"/>
      <w:r w:rsidR="002553E2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. Methods Phys. Res., 680, 124–133 (2012)</w:t>
      </w:r>
    </w:p>
    <w:p w14:paraId="70DDC41A" w14:textId="19866FA9" w:rsidR="003F5F44" w:rsidRPr="00A60D0F" w:rsidRDefault="00290335" w:rsidP="00A60D0F">
      <w:pPr>
        <w:spacing w:after="0" w:line="240" w:lineRule="auto"/>
        <w:ind w:left="567" w:hanging="567"/>
        <w:jc w:val="both"/>
        <w:rPr>
          <w:rFonts w:ascii="Cambria" w:hAnsi="Cambria" w:cs="Helvetica-Condensed"/>
          <w:color w:val="000000"/>
          <w:sz w:val="20"/>
          <w:szCs w:val="20"/>
          <w:lang w:val="en-US"/>
        </w:rPr>
      </w:pPr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[</w:t>
      </w:r>
      <w:r w:rsidR="00305446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3</w:t>
      </w:r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]</w:t>
      </w:r>
      <w:r w:rsidR="006702AF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</w:t>
      </w:r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Toby B. H., Von </w:t>
      </w:r>
      <w:proofErr w:type="spellStart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Dreele</w:t>
      </w:r>
      <w:proofErr w:type="spellEnd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R. B. GSAS-II: the genesis of a modern open-source </w:t>
      </w:r>
      <w:proofErr w:type="spellStart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all purpose</w:t>
      </w:r>
      <w:proofErr w:type="spellEnd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 xml:space="preserve"> crystallography software package. J. Appl. </w:t>
      </w:r>
      <w:proofErr w:type="spellStart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Cryst</w:t>
      </w:r>
      <w:proofErr w:type="spellEnd"/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., 46, 544</w:t>
      </w:r>
      <w:r w:rsidR="002553E2"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–</w:t>
      </w:r>
      <w:r w:rsidRPr="00EC6B45">
        <w:rPr>
          <w:rFonts w:ascii="Cambria" w:hAnsi="Cambria" w:cs="Helvetica-Condensed"/>
          <w:color w:val="000000"/>
          <w:sz w:val="20"/>
          <w:szCs w:val="20"/>
          <w:lang w:val="en-US"/>
        </w:rPr>
        <w:t>549 (2013)</w:t>
      </w:r>
    </w:p>
    <w:sectPr w:rsidR="003F5F44" w:rsidRPr="00A60D0F" w:rsidSect="00E16C11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ED"/>
    <w:rsid w:val="000068AA"/>
    <w:rsid w:val="000212F8"/>
    <w:rsid w:val="00021683"/>
    <w:rsid w:val="0002437B"/>
    <w:rsid w:val="00044BAD"/>
    <w:rsid w:val="000550EF"/>
    <w:rsid w:val="00055CA6"/>
    <w:rsid w:val="00072B5F"/>
    <w:rsid w:val="000827DE"/>
    <w:rsid w:val="000975C7"/>
    <w:rsid w:val="000A02CD"/>
    <w:rsid w:val="000A2902"/>
    <w:rsid w:val="000B4E32"/>
    <w:rsid w:val="000C0C61"/>
    <w:rsid w:val="000D7816"/>
    <w:rsid w:val="000E6EC3"/>
    <w:rsid w:val="000F1A3B"/>
    <w:rsid w:val="000F2880"/>
    <w:rsid w:val="001029D4"/>
    <w:rsid w:val="00104218"/>
    <w:rsid w:val="001177B9"/>
    <w:rsid w:val="00150DC2"/>
    <w:rsid w:val="0016234F"/>
    <w:rsid w:val="001728FD"/>
    <w:rsid w:val="001B7517"/>
    <w:rsid w:val="001C3CA5"/>
    <w:rsid w:val="001E7B46"/>
    <w:rsid w:val="0020479B"/>
    <w:rsid w:val="00223C15"/>
    <w:rsid w:val="002553E2"/>
    <w:rsid w:val="00260635"/>
    <w:rsid w:val="00290335"/>
    <w:rsid w:val="002A0AA2"/>
    <w:rsid w:val="002C670C"/>
    <w:rsid w:val="002D2F36"/>
    <w:rsid w:val="002D754B"/>
    <w:rsid w:val="002D78DA"/>
    <w:rsid w:val="002E1F68"/>
    <w:rsid w:val="002E5C0A"/>
    <w:rsid w:val="00305446"/>
    <w:rsid w:val="00317ADA"/>
    <w:rsid w:val="00336BC9"/>
    <w:rsid w:val="00355FB8"/>
    <w:rsid w:val="00362B5A"/>
    <w:rsid w:val="00373B34"/>
    <w:rsid w:val="00383655"/>
    <w:rsid w:val="003A1407"/>
    <w:rsid w:val="003B1C71"/>
    <w:rsid w:val="003F28E9"/>
    <w:rsid w:val="003F5F44"/>
    <w:rsid w:val="00425EA4"/>
    <w:rsid w:val="0044281B"/>
    <w:rsid w:val="004520B0"/>
    <w:rsid w:val="0046189B"/>
    <w:rsid w:val="00461CD4"/>
    <w:rsid w:val="00462CFB"/>
    <w:rsid w:val="00467DE8"/>
    <w:rsid w:val="00470479"/>
    <w:rsid w:val="00486091"/>
    <w:rsid w:val="00493A8D"/>
    <w:rsid w:val="0049491A"/>
    <w:rsid w:val="004A4D75"/>
    <w:rsid w:val="004C6536"/>
    <w:rsid w:val="004E2DA6"/>
    <w:rsid w:val="004E4926"/>
    <w:rsid w:val="004F5757"/>
    <w:rsid w:val="00505194"/>
    <w:rsid w:val="00541937"/>
    <w:rsid w:val="00543CB7"/>
    <w:rsid w:val="0055000E"/>
    <w:rsid w:val="00572239"/>
    <w:rsid w:val="005744BE"/>
    <w:rsid w:val="00586AC2"/>
    <w:rsid w:val="00590AD3"/>
    <w:rsid w:val="005954A2"/>
    <w:rsid w:val="005D4598"/>
    <w:rsid w:val="005F1618"/>
    <w:rsid w:val="005F2055"/>
    <w:rsid w:val="006402ED"/>
    <w:rsid w:val="00642EC1"/>
    <w:rsid w:val="006702AF"/>
    <w:rsid w:val="00677D35"/>
    <w:rsid w:val="006820AB"/>
    <w:rsid w:val="00692E63"/>
    <w:rsid w:val="006C28CA"/>
    <w:rsid w:val="006F452D"/>
    <w:rsid w:val="007207D7"/>
    <w:rsid w:val="00730FBA"/>
    <w:rsid w:val="00741977"/>
    <w:rsid w:val="0074498A"/>
    <w:rsid w:val="00750F34"/>
    <w:rsid w:val="0075220F"/>
    <w:rsid w:val="00770D19"/>
    <w:rsid w:val="007874CC"/>
    <w:rsid w:val="007D080C"/>
    <w:rsid w:val="007D29EA"/>
    <w:rsid w:val="007D7484"/>
    <w:rsid w:val="00801669"/>
    <w:rsid w:val="00813260"/>
    <w:rsid w:val="00816E2A"/>
    <w:rsid w:val="00820159"/>
    <w:rsid w:val="00821302"/>
    <w:rsid w:val="008324D9"/>
    <w:rsid w:val="008A2479"/>
    <w:rsid w:val="008C2C4B"/>
    <w:rsid w:val="008D0787"/>
    <w:rsid w:val="008D7E21"/>
    <w:rsid w:val="008F0614"/>
    <w:rsid w:val="00912262"/>
    <w:rsid w:val="0092317F"/>
    <w:rsid w:val="009553F4"/>
    <w:rsid w:val="00957BA4"/>
    <w:rsid w:val="0096509E"/>
    <w:rsid w:val="009926B8"/>
    <w:rsid w:val="009A52F8"/>
    <w:rsid w:val="009C5C9F"/>
    <w:rsid w:val="009E05F9"/>
    <w:rsid w:val="00A20830"/>
    <w:rsid w:val="00A347F9"/>
    <w:rsid w:val="00A60D0F"/>
    <w:rsid w:val="00A65671"/>
    <w:rsid w:val="00A86ABC"/>
    <w:rsid w:val="00A97403"/>
    <w:rsid w:val="00AC610A"/>
    <w:rsid w:val="00AD1A40"/>
    <w:rsid w:val="00AD2ACE"/>
    <w:rsid w:val="00AD318D"/>
    <w:rsid w:val="00AD6EE2"/>
    <w:rsid w:val="00AE78E0"/>
    <w:rsid w:val="00AE7CC9"/>
    <w:rsid w:val="00AF30A4"/>
    <w:rsid w:val="00AF7D40"/>
    <w:rsid w:val="00B044BB"/>
    <w:rsid w:val="00B23676"/>
    <w:rsid w:val="00B23F00"/>
    <w:rsid w:val="00B2612E"/>
    <w:rsid w:val="00B27FDF"/>
    <w:rsid w:val="00B3224B"/>
    <w:rsid w:val="00B404EC"/>
    <w:rsid w:val="00B43A48"/>
    <w:rsid w:val="00B52FB2"/>
    <w:rsid w:val="00B65B98"/>
    <w:rsid w:val="00B71595"/>
    <w:rsid w:val="00B87CFA"/>
    <w:rsid w:val="00B92E2D"/>
    <w:rsid w:val="00B96AF9"/>
    <w:rsid w:val="00BA7D0D"/>
    <w:rsid w:val="00BC64D7"/>
    <w:rsid w:val="00BD4F67"/>
    <w:rsid w:val="00C05820"/>
    <w:rsid w:val="00C255F4"/>
    <w:rsid w:val="00C27332"/>
    <w:rsid w:val="00C74B05"/>
    <w:rsid w:val="00C94573"/>
    <w:rsid w:val="00C96125"/>
    <w:rsid w:val="00CA1501"/>
    <w:rsid w:val="00CA57F2"/>
    <w:rsid w:val="00CB3CCD"/>
    <w:rsid w:val="00CD16C8"/>
    <w:rsid w:val="00CE5673"/>
    <w:rsid w:val="00CE59B4"/>
    <w:rsid w:val="00CF65ED"/>
    <w:rsid w:val="00D045F2"/>
    <w:rsid w:val="00D07CCF"/>
    <w:rsid w:val="00D1060F"/>
    <w:rsid w:val="00D23BED"/>
    <w:rsid w:val="00D425A9"/>
    <w:rsid w:val="00D92C8F"/>
    <w:rsid w:val="00DC3542"/>
    <w:rsid w:val="00DC67CC"/>
    <w:rsid w:val="00DD3104"/>
    <w:rsid w:val="00DE2101"/>
    <w:rsid w:val="00DE4890"/>
    <w:rsid w:val="00DF0A44"/>
    <w:rsid w:val="00DF187D"/>
    <w:rsid w:val="00DF65D8"/>
    <w:rsid w:val="00E10369"/>
    <w:rsid w:val="00E16711"/>
    <w:rsid w:val="00E16C11"/>
    <w:rsid w:val="00E36572"/>
    <w:rsid w:val="00E77ACE"/>
    <w:rsid w:val="00E9010A"/>
    <w:rsid w:val="00EC6B45"/>
    <w:rsid w:val="00F01177"/>
    <w:rsid w:val="00F1278A"/>
    <w:rsid w:val="00F23861"/>
    <w:rsid w:val="00F710C4"/>
    <w:rsid w:val="00F752D1"/>
    <w:rsid w:val="00F75D6E"/>
    <w:rsid w:val="00F8544F"/>
    <w:rsid w:val="00F906FF"/>
    <w:rsid w:val="00F97405"/>
    <w:rsid w:val="00FB4CC2"/>
    <w:rsid w:val="00FB5B4F"/>
    <w:rsid w:val="00FC59FF"/>
    <w:rsid w:val="00FD3790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6EEB"/>
  <w14:defaultImageDpi w14:val="0"/>
  <w15:docId w15:val="{39AF3069-C742-4685-B81F-DCC1694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cs="Times New Roman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2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1029D4"/>
    <w:rPr>
      <w:rFonts w:ascii="Courier New" w:hAnsi="Courier New" w:cs="Courier New"/>
      <w:sz w:val="20"/>
      <w:szCs w:val="20"/>
      <w:lang w:val="x-none" w:eastAsia="de-DE"/>
    </w:rPr>
  </w:style>
  <w:style w:type="character" w:customStyle="1" w:styleId="y2iqfc">
    <w:name w:val="y2iqfc"/>
    <w:rsid w:val="001029D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0479B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92C8F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E21"/>
    <w:rPr>
      <w:rFonts w:cs="Times New Roman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E21"/>
    <w:rPr>
      <w:rFonts w:cs="Times New Roman"/>
      <w:b/>
      <w:bCs/>
      <w:lang w:val="de-DE"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DF187D"/>
    <w:rPr>
      <w:color w:val="0000FF"/>
      <w:u w:val="single"/>
    </w:rPr>
  </w:style>
  <w:style w:type="paragraph" w:styleId="berarbeitung">
    <w:name w:val="Revision"/>
    <w:hidden/>
    <w:uiPriority w:val="99"/>
    <w:semiHidden/>
    <w:rsid w:val="00DC3542"/>
    <w:rPr>
      <w:rFonts w:cs="Times New Roman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111EF8-F3AD-4018-A4E8-AE2CFDC0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W.Schmahl</dc:creator>
  <cp:keywords/>
  <dc:description/>
  <cp:lastModifiedBy>Noah Nachtigall</cp:lastModifiedBy>
  <cp:revision>24</cp:revision>
  <cp:lastPrinted>2021-10-26T05:47:00Z</cp:lastPrinted>
  <dcterms:created xsi:type="dcterms:W3CDTF">2022-02-10T12:45:00Z</dcterms:created>
  <dcterms:modified xsi:type="dcterms:W3CDTF">2022-02-10T14:42:00Z</dcterms:modified>
</cp:coreProperties>
</file>